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Addendum: Eight More Issues NHI Would Touch</w:t>
      </w:r>
    </w:p>
    <w:p>
      <w:pPr>
        <w:pStyle w:val="Subtitle"/>
      </w:pPr>
      <w:r>
        <w:t xml:space="preserve">Version 1.0 · Current as of September 2026 · specieslevel.com/plans/nhi-eight-more-issues.html</w:t>
      </w:r>
    </w:p>
    <w:p>
      <w:pPr>
        <w:pStyle w:val="FirstParagraph"/>
      </w:pPr>
      <w:r>
        <w:t xml:space="preserve">This plan is an initial draft prepared with AI models. It is open for review by subject-matter experts and will be revised as they join the work and as world and national events change.</w:t>
      </w:r>
    </w:p>
    <w:p>
      <w:pPr>
        <w:pStyle w:val="BodyText"/>
      </w:pPr>
      <w:r>
        <w:t xml:space="preserve">This addendum extends the main analysis to eight issues that NHI existence or disclosure would affect directly. Each section follows the same logic as the main tab: it treats NHI as a condition to reason from, not a fact, and separates existence from disclosure.</w:t>
      </w:r>
    </w:p>
    <w:bookmarkStart w:id="20" w:name="summary"/>
    <w:p>
      <w:pPr>
        <w:pStyle w:val="Heading2"/>
      </w:pPr>
      <w:r>
        <w:t xml:space="preserve">Summary</w:t>
      </w:r>
    </w:p>
    <w:p>
      <w:pPr>
        <w:pStyle w:val="FirstParagraph"/>
      </w:pPr>
      <w:r>
        <w:t xml:space="preserve">Three of the eight issues may matter more than any of the original four: democratic governance, biosecurity and the information ecosystem. Each is already live in 2026, whether or not NHI exists, and each shapes how the war, hunger, poverty and environment effects play out.</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Issue</w:t>
            </w:r>
          </w:p>
        </w:tc>
        <w:tc>
          <w:tcPr/>
          <w:p>
            <w:pPr>
              <w:pStyle w:val="Compact"/>
              <w:jc w:val="left"/>
            </w:pPr>
            <w:r>
              <w:t xml:space="preserve">Main risk</w:t>
            </w:r>
          </w:p>
        </w:tc>
        <w:tc>
          <w:tcPr/>
          <w:p>
            <w:pPr>
              <w:pStyle w:val="Compact"/>
              <w:jc w:val="left"/>
            </w:pPr>
            <w:r>
              <w:t xml:space="preserve">Main opportunity</w:t>
            </w:r>
          </w:p>
        </w:tc>
        <w:tc>
          <w:tcPr/>
          <w:p>
            <w:pPr>
              <w:pStyle w:val="Compact"/>
              <w:jc w:val="left"/>
            </w:pPr>
            <w:r>
              <w:t xml:space="preserve">Already live in 2026?</w:t>
            </w:r>
          </w:p>
        </w:tc>
      </w:tr>
      <w:tr>
        <w:tc>
          <w:tcPr/>
          <w:p>
            <w:pPr>
              <w:pStyle w:val="Compact"/>
              <w:jc w:val="left"/>
            </w:pPr>
            <w:r>
              <w:t xml:space="preserve">Governance and rule of law</w:t>
            </w:r>
          </w:p>
        </w:tc>
        <w:tc>
          <w:tcPr/>
          <w:p>
            <w:pPr>
              <w:pStyle w:val="Compact"/>
              <w:jc w:val="left"/>
            </w:pPr>
            <w:r>
              <w:t xml:space="preserve">Programs that even presidents may not know of</w:t>
            </w:r>
          </w:p>
        </w:tc>
        <w:tc>
          <w:tcPr/>
          <w:p>
            <w:pPr>
              <w:pStyle w:val="Compact"/>
              <w:jc w:val="left"/>
            </w:pPr>
            <w:r>
              <w:t xml:space="preserve">A precedent for reining in secret spending</w:t>
            </w:r>
          </w:p>
        </w:tc>
        <w:tc>
          <w:tcPr/>
          <w:p>
            <w:pPr>
              <w:pStyle w:val="Compact"/>
              <w:jc w:val="left"/>
            </w:pPr>
            <w:r>
              <w:t xml:space="preserve">Yes: waiver, NDAA fight, Volume 2 still missing</w:t>
            </w:r>
          </w:p>
        </w:tc>
      </w:tr>
      <w:tr>
        <w:tc>
          <w:tcPr/>
          <w:p>
            <w:pPr>
              <w:pStyle w:val="Compact"/>
              <w:jc w:val="left"/>
            </w:pPr>
            <w:r>
              <w:t xml:space="preserve">Biosecurity</w:t>
            </w:r>
          </w:p>
        </w:tc>
        <w:tc>
          <w:tcPr/>
          <w:p>
            <w:pPr>
              <w:pStyle w:val="Compact"/>
              <w:jc w:val="left"/>
            </w:pPr>
            <w:r>
              <w:t xml:space="preserve">Contamination and dual-use biology with no rules</w:t>
            </w:r>
          </w:p>
        </w:tc>
        <w:tc>
          <w:tcPr/>
          <w:p>
            <w:pPr>
              <w:pStyle w:val="Compact"/>
              <w:jc w:val="left"/>
            </w:pPr>
            <w:r>
              <w:t xml:space="preserve">Pre-agreed containment protocols</w:t>
            </w:r>
          </w:p>
        </w:tc>
        <w:tc>
          <w:tcPr/>
          <w:p>
            <w:pPr>
              <w:pStyle w:val="Compact"/>
              <w:jc w:val="left"/>
            </w:pPr>
            <w:r>
              <w:t xml:space="preserve">Partly: health papers, no protocol for Earth-held material</w:t>
            </w:r>
          </w:p>
        </w:tc>
      </w:tr>
      <w:tr>
        <w:tc>
          <w:tcPr/>
          <w:p>
            <w:pPr>
              <w:pStyle w:val="Compact"/>
              <w:jc w:val="left"/>
            </w:pPr>
            <w:r>
              <w:t xml:space="preserve">Information ecosystem</w:t>
            </w:r>
          </w:p>
        </w:tc>
        <w:tc>
          <w:tcPr/>
          <w:p>
            <w:pPr>
              <w:pStyle w:val="Compact"/>
              <w:jc w:val="left"/>
            </w:pPr>
            <w:r>
              <w:t xml:space="preserve">Evidence that cannot be verified, hoaxes, deepfakes</w:t>
            </w:r>
          </w:p>
        </w:tc>
        <w:tc>
          <w:tcPr/>
          <w:p>
            <w:pPr>
              <w:pStyle w:val="Compact"/>
              <w:jc w:val="left"/>
            </w:pPr>
            <w:r>
              <w:t xml:space="preserve">AI-assisted provenance and open data</w:t>
            </w:r>
          </w:p>
        </w:tc>
        <w:tc>
          <w:tcPr/>
          <w:p>
            <w:pPr>
              <w:pStyle w:val="Compact"/>
              <w:jc w:val="left"/>
            </w:pPr>
            <w:r>
              <w:t xml:space="preserve">Yes: AARO warns about AI amplifying hoaxes</w:t>
            </w:r>
          </w:p>
        </w:tc>
      </w:tr>
      <w:tr>
        <w:tc>
          <w:tcPr/>
          <w:p>
            <w:pPr>
              <w:pStyle w:val="Compact"/>
              <w:jc w:val="left"/>
            </w:pPr>
            <w:r>
              <w:t xml:space="preserve">AI</w:t>
            </w:r>
          </w:p>
        </w:tc>
        <w:tc>
          <w:tcPr/>
          <w:p>
            <w:pPr>
              <w:pStyle w:val="Compact"/>
              <w:jc w:val="left"/>
            </w:pPr>
            <w:r>
              <w:t xml:space="preserve">Two linked technology races</w:t>
            </w:r>
          </w:p>
        </w:tc>
        <w:tc>
          <w:tcPr/>
          <w:p>
            <w:pPr>
              <w:pStyle w:val="Compact"/>
              <w:jc w:val="left"/>
            </w:pPr>
            <w:r>
              <w:t xml:space="preserve">AI to sift data; lessons across both races</w:t>
            </w:r>
          </w:p>
        </w:tc>
        <w:tc>
          <w:tcPr/>
          <w:p>
            <w:pPr>
              <w:pStyle w:val="Compact"/>
              <w:jc w:val="left"/>
            </w:pPr>
            <w:r>
              <w:t xml:space="preserve">Yes: AI arms race, data center boom</w:t>
            </w:r>
          </w:p>
        </w:tc>
      </w:tr>
      <w:tr>
        <w:tc>
          <w:tcPr/>
          <w:p>
            <w:pPr>
              <w:pStyle w:val="Compact"/>
              <w:jc w:val="left"/>
            </w:pPr>
            <w:r>
              <w:t xml:space="preserve">Health, including mental health</w:t>
            </w:r>
          </w:p>
        </w:tc>
        <w:tc>
          <w:tcPr/>
          <w:p>
            <w:pPr>
              <w:pStyle w:val="Compact"/>
              <w:jc w:val="left"/>
            </w:pPr>
            <w:r>
              <w:t xml:space="preserve">Untreated injuries; distress among the vulnerable</w:t>
            </w:r>
          </w:p>
        </w:tc>
        <w:tc>
          <w:tcPr/>
          <w:p>
            <w:pPr>
              <w:pStyle w:val="Compact"/>
              <w:jc w:val="left"/>
            </w:pPr>
            <w:r>
              <w:t xml:space="preserve">Clinical pathways and research</w:t>
            </w:r>
          </w:p>
        </w:tc>
        <w:tc>
          <w:tcPr/>
          <w:p>
            <w:pPr>
              <w:pStyle w:val="Compact"/>
              <w:jc w:val="left"/>
            </w:pPr>
            <w:r>
              <w:t xml:space="preserve">Partly: Sol health paper; no formal care pathway</w:t>
            </w:r>
          </w:p>
        </w:tc>
      </w:tr>
      <w:tr>
        <w:tc>
          <w:tcPr/>
          <w:p>
            <w:pPr>
              <w:pStyle w:val="Compact"/>
              <w:jc w:val="left"/>
            </w:pPr>
            <w:r>
              <w:t xml:space="preserve">Religion, meaning, cohesion</w:t>
            </w:r>
          </w:p>
        </w:tc>
        <w:tc>
          <w:tcPr/>
          <w:p>
            <w:pPr>
              <w:pStyle w:val="Compact"/>
              <w:jc w:val="left"/>
            </w:pPr>
            <w:r>
              <w:t xml:space="preserve">Fringe and apocalyptic movements</w:t>
            </w:r>
          </w:p>
        </w:tc>
        <w:tc>
          <w:tcPr/>
          <w:p>
            <w:pPr>
              <w:pStyle w:val="Compact"/>
              <w:jc w:val="left"/>
            </w:pPr>
            <w:r>
              <w:t xml:space="preserve">Traditions absorb it more easily than expected</w:t>
            </w:r>
          </w:p>
        </w:tc>
        <w:tc>
          <w:tcPr/>
          <w:p>
            <w:pPr>
              <w:pStyle w:val="Compact"/>
              <w:jc w:val="left"/>
            </w:pPr>
            <w:r>
              <w:t xml:space="preserve">Early: films, Vatican talks, 2026 debate</w:t>
            </w:r>
          </w:p>
        </w:tc>
      </w:tr>
      <w:tr>
        <w:tc>
          <w:tcPr/>
          <w:p>
            <w:pPr>
              <w:pStyle w:val="Compact"/>
              <w:jc w:val="left"/>
            </w:pPr>
            <w:r>
              <w:t xml:space="preserve">Science institutions</w:t>
            </w:r>
          </w:p>
        </w:tc>
        <w:tc>
          <w:tcPr/>
          <w:p>
            <w:pPr>
              <w:pStyle w:val="Compact"/>
              <w:jc w:val="left"/>
            </w:pPr>
            <w:r>
              <w:t xml:space="preserve">Stigma; security-controlled</w:t>
            </w:r>
            <w:r>
              <w:t xml:space="preserve"> </w:t>
            </w:r>
            <w:r>
              <w:t xml:space="preserve">“</w:t>
            </w:r>
            <w:r>
              <w:t xml:space="preserve">closed</w:t>
            </w:r>
            <w:r>
              <w:t xml:space="preserve">”</w:t>
            </w:r>
            <w:r>
              <w:t xml:space="preserve"> </w:t>
            </w:r>
            <w:r>
              <w:t xml:space="preserve">science</w:t>
            </w:r>
          </w:p>
        </w:tc>
        <w:tc>
          <w:tcPr/>
          <w:p>
            <w:pPr>
              <w:pStyle w:val="Compact"/>
              <w:jc w:val="left"/>
            </w:pPr>
            <w:r>
              <w:t xml:space="preserve">New physics; open data</w:t>
            </w:r>
          </w:p>
        </w:tc>
        <w:tc>
          <w:tcPr/>
          <w:p>
            <w:pPr>
              <w:pStyle w:val="Compact"/>
              <w:jc w:val="left"/>
            </w:pPr>
            <w:r>
              <w:t xml:space="preserve">Yes: faculty survey shows career penalties</w:t>
            </w:r>
          </w:p>
        </w:tc>
      </w:tr>
      <w:tr>
        <w:tc>
          <w:tcPr/>
          <w:p>
            <w:pPr>
              <w:pStyle w:val="Compact"/>
              <w:jc w:val="left"/>
            </w:pPr>
            <w:r>
              <w:t xml:space="preserve">Ethics toward NHI</w:t>
            </w:r>
          </w:p>
        </w:tc>
        <w:tc>
          <w:tcPr/>
          <w:p>
            <w:pPr>
              <w:pStyle w:val="Compact"/>
              <w:jc w:val="left"/>
            </w:pPr>
            <w:r>
              <w:t xml:space="preserve">Captives held with no rights framework</w:t>
            </w:r>
          </w:p>
        </w:tc>
        <w:tc>
          <w:tcPr/>
          <w:p>
            <w:pPr>
              <w:pStyle w:val="Compact"/>
              <w:jc w:val="left"/>
            </w:pPr>
            <w:r>
              <w:t xml:space="preserve">A first test of ethics beyond humanity</w:t>
            </w:r>
          </w:p>
        </w:tc>
        <w:tc>
          <w:tcPr/>
          <w:p>
            <w:pPr>
              <w:pStyle w:val="Compact"/>
              <w:jc w:val="left"/>
            </w:pPr>
            <w:r>
              <w:t xml:space="preserve">Only if Grusch’s August 2026 claims are true</w:t>
            </w:r>
          </w:p>
        </w:tc>
      </w:tr>
    </w:tbl>
    <w:p>
      <w:pPr>
        <w:pStyle w:val="BodyText"/>
      </w:pPr>
      <w:r>
        <w:t xml:space="preserve">The common thread: none of these depends on NHI’s intentions. Each depends on how human institutions handle secrets, evidence and power.</w:t>
      </w:r>
    </w:p>
    <w:bookmarkEnd w:id="20"/>
    <w:bookmarkStart w:id="30" w:name="Xfcffdd7e6f383063a25cf90a5b359b2f918e8d2"/>
    <w:p>
      <w:pPr>
        <w:pStyle w:val="Heading2"/>
      </w:pPr>
      <w:r>
        <w:t xml:space="preserve">1. Democratic governance and the rule of law</w:t>
      </w:r>
    </w:p>
    <w:p>
      <w:pPr>
        <w:pStyle w:val="FirstParagraph"/>
      </w:pPr>
      <w:r>
        <w:t xml:space="preserve">This is the issue where the stakes are highest regardless of what any program holds. The core allegation is not about aliens. It is that a program spent public money for decades outside the oversight the Constitution requires.</w:t>
      </w:r>
    </w:p>
    <w:bookmarkStart w:id="22" w:name="what-is-alleged"/>
    <w:p>
      <w:pPr>
        <w:pStyle w:val="Heading3"/>
      </w:pPr>
      <w:r>
        <w:t xml:space="preserve">What is alleged</w:t>
      </w:r>
    </w:p>
    <w:p>
      <w:pPr>
        <w:numPr>
          <w:ilvl w:val="0"/>
          <w:numId w:val="1001"/>
        </w:numPr>
        <w:pStyle w:val="Compact"/>
      </w:pPr>
      <w:r>
        <w:rPr>
          <w:bCs/>
          <w:b/>
        </w:rPr>
        <w:t xml:space="preserve">Programs hidden from Congress.</w:t>
      </w:r>
      <w:r>
        <w:t xml:space="preserve"> </w:t>
      </w:r>
      <w:r>
        <w:t xml:space="preserve">Grusch testified that a multi-decade retrieval program was concealed from the UAP Task Force and from Congress. The Inspector General for the Intelligence Community found his complaint</w:t>
      </w:r>
      <w:r>
        <w:t xml:space="preserve"> </w:t>
      </w:r>
      <w:r>
        <w:t xml:space="preserve">“</w:t>
      </w:r>
      <w:r>
        <w:t xml:space="preserve">credible and urgent,</w:t>
      </w:r>
      <w:r>
        <w:t xml:space="preserve">”</w:t>
      </w:r>
      <w:r>
        <w:t xml:space="preserve"> </w:t>
      </w:r>
      <w:r>
        <w:t xml:space="preserve">a procedural threshold rather than a finding of fact.</w:t>
      </w:r>
    </w:p>
    <w:p>
      <w:pPr>
        <w:numPr>
          <w:ilvl w:val="0"/>
          <w:numId w:val="1001"/>
        </w:numPr>
        <w:pStyle w:val="Compact"/>
      </w:pPr>
      <w:r>
        <w:rPr>
          <w:bCs/>
          <w:b/>
        </w:rPr>
        <w:t xml:space="preserve">Programs hidden from presidents.</w:t>
      </w:r>
      <w:r>
        <w:t xml:space="preserve"> </w:t>
      </w:r>
      <w:r>
        <w:t xml:space="preserve">Rubio told Sean Hannity in December 2025 that flag and general officers had told him of UAP programs presidents are not told about (</w:t>
      </w:r>
      <w:hyperlink r:id="rId21">
        <w:r>
          <w:rPr>
            <w:rStyle w:val="Hyperlink"/>
          </w:rPr>
          <w:t xml:space="preserve">Sol Foundation paper, note 8</w:t>
        </w:r>
      </w:hyperlink>
      <w:r>
        <w:t xml:space="preserve">). If true, that describes a military compartment outside elected control.</w:t>
      </w:r>
    </w:p>
    <w:p>
      <w:pPr>
        <w:numPr>
          <w:ilvl w:val="0"/>
          <w:numId w:val="1001"/>
        </w:numPr>
        <w:pStyle w:val="Compact"/>
      </w:pPr>
      <w:r>
        <w:rPr>
          <w:bCs/>
          <w:b/>
        </w:rPr>
        <w:t xml:space="preserve">Contractors as a shield.</w:t>
      </w:r>
      <w:r>
        <w:t xml:space="preserve"> </w:t>
      </w:r>
      <w:r>
        <w:t xml:space="preserve">Material allegedly moved to private firms, beyond the reach of freedom-of-information law and congressional audits.</w:t>
      </w:r>
    </w:p>
    <w:p>
      <w:pPr>
        <w:numPr>
          <w:ilvl w:val="0"/>
          <w:numId w:val="1001"/>
        </w:numPr>
        <w:pStyle w:val="Compact"/>
      </w:pPr>
      <w:r>
        <w:rPr>
          <w:bCs/>
          <w:b/>
        </w:rPr>
        <w:t xml:space="preserve">Money and harm.</w:t>
      </w:r>
      <w:r>
        <w:t xml:space="preserve"> </w:t>
      </w:r>
      <w:r>
        <w:t xml:space="preserve">Grusch alleges misappropriated funds and people harmed to protect the program. Burchett calls disclosure partly a question of misused taxpayer money.</w:t>
      </w:r>
    </w:p>
    <w:bookmarkEnd w:id="22"/>
    <w:bookmarkStart w:id="23" w:name="if-nhi-exists"/>
    <w:p>
      <w:pPr>
        <w:pStyle w:val="Heading3"/>
      </w:pPr>
      <w:r>
        <w:t xml:space="preserve">If NHI exists</w:t>
      </w:r>
    </w:p>
    <w:p>
      <w:pPr>
        <w:pStyle w:val="FirstParagraph"/>
      </w:pPr>
      <w:r>
        <w:t xml:space="preserve">If the technology-source version is true, the U.S. has run the most secret program in its history, for about 80 years, largely outside democratic control. That is a larger constitutional problem than any single scandal of the past century. It would mean:</w:t>
      </w:r>
    </w:p>
    <w:p>
      <w:pPr>
        <w:numPr>
          <w:ilvl w:val="0"/>
          <w:numId w:val="1002"/>
        </w:numPr>
        <w:pStyle w:val="Compact"/>
      </w:pPr>
      <w:r>
        <w:t xml:space="preserve">War powers and nuclear decisions were made without full knowledge by those legally responsible.</w:t>
      </w:r>
    </w:p>
    <w:p>
      <w:pPr>
        <w:numPr>
          <w:ilvl w:val="0"/>
          <w:numId w:val="1002"/>
        </w:numPr>
        <w:pStyle w:val="Compact"/>
      </w:pPr>
      <w:r>
        <w:t xml:space="preserve">Congress appropriated money it could not trace, weakening its power of the purse.</w:t>
      </w:r>
    </w:p>
    <w:p>
      <w:pPr>
        <w:numPr>
          <w:ilvl w:val="0"/>
          <w:numId w:val="1002"/>
        </w:numPr>
        <w:pStyle w:val="Compact"/>
      </w:pPr>
      <w:r>
        <w:t xml:space="preserve">A precedent now exists for</w:t>
      </w:r>
      <w:r>
        <w:t xml:space="preserve"> </w:t>
      </w:r>
      <w:r>
        <w:t xml:space="preserve">“</w:t>
      </w:r>
      <w:r>
        <w:t xml:space="preserve">too sensitive for the president,</w:t>
      </w:r>
      <w:r>
        <w:t xml:space="preserve">”</w:t>
      </w:r>
      <w:r>
        <w:t xml:space="preserve"> </w:t>
      </w:r>
      <w:r>
        <w:t xml:space="preserve">which could be used for other things.</w:t>
      </w:r>
    </w:p>
    <w:p>
      <w:pPr>
        <w:pStyle w:val="FirstParagraph"/>
      </w:pPr>
      <w:r>
        <w:t xml:space="preserve">If NHI does not exist, much of this concern survives. The baseline report still documents deliberate UFO disinformation, the</w:t>
      </w:r>
      <w:r>
        <w:t xml:space="preserve"> </w:t>
      </w:r>
      <w:r>
        <w:t xml:space="preserve">“</w:t>
      </w:r>
      <w:r>
        <w:t xml:space="preserve">Yankee Blue</w:t>
      </w:r>
      <w:r>
        <w:t xml:space="preserve">”</w:t>
      </w:r>
      <w:r>
        <w:t xml:space="preserve"> </w:t>
      </w:r>
      <w:r>
        <w:t xml:space="preserve">hazing and fake saucer photos. Those show institutions willing to deceive their own people.</w:t>
      </w:r>
    </w:p>
    <w:bookmarkEnd w:id="23"/>
    <w:bookmarkStart w:id="25" w:name="if-nhi-is-disclosed"/>
    <w:p>
      <w:pPr>
        <w:pStyle w:val="Heading3"/>
      </w:pPr>
      <w:r>
        <w:t xml:space="preserve">If NHI is disclosed</w:t>
      </w:r>
    </w:p>
    <w:p>
      <w:pPr>
        <w:numPr>
          <w:ilvl w:val="0"/>
          <w:numId w:val="1003"/>
        </w:numPr>
        <w:pStyle w:val="Compact"/>
      </w:pPr>
      <w:r>
        <w:rPr>
          <w:bCs/>
          <w:b/>
        </w:rPr>
        <w:t xml:space="preserve">Accountability versus amnesty.</w:t>
      </w:r>
      <w:r>
        <w:t xml:space="preserve"> </w:t>
      </w:r>
      <w:r>
        <w:t xml:space="preserve">Disclosure forces a choice. Prosecuting officials who hid programs honors the rule of law but may deter cooperation. Luna is working with the White House on immunity for witnesses. The war report flags the same justice-versus-peace tension.</w:t>
      </w:r>
    </w:p>
    <w:p>
      <w:pPr>
        <w:numPr>
          <w:ilvl w:val="0"/>
          <w:numId w:val="1003"/>
        </w:numPr>
        <w:pStyle w:val="Compact"/>
      </w:pPr>
      <w:r>
        <w:rPr>
          <w:bCs/>
          <w:b/>
        </w:rPr>
        <w:t xml:space="preserve">Emergency powers.</w:t>
      </w:r>
      <w:r>
        <w:t xml:space="preserve"> </w:t>
      </w:r>
      <w:r>
        <w:t xml:space="preserve">A disclosure framed as a security threat invites new emergency authorities, more secrecy and larger black budgets. That is the opposite of what disclosure is meant to achieve.</w:t>
      </w:r>
    </w:p>
    <w:p>
      <w:pPr>
        <w:numPr>
          <w:ilvl w:val="0"/>
          <w:numId w:val="1003"/>
        </w:numPr>
        <w:pStyle w:val="Compact"/>
      </w:pPr>
      <w:r>
        <w:rPr>
          <w:bCs/>
          <w:b/>
        </w:rPr>
        <w:t xml:space="preserve">Institutional trust.</w:t>
      </w:r>
      <w:r>
        <w:t xml:space="preserve"> </w:t>
      </w:r>
      <w:r>
        <w:t xml:space="preserve">78% of Americans already think the government is withholding information (</w:t>
      </w:r>
      <w:hyperlink r:id="rId24">
        <w:r>
          <w:rPr>
            <w:rStyle w:val="Hyperlink"/>
          </w:rPr>
          <w:t xml:space="preserve">Gallup, Aug 2026</w:t>
        </w:r>
      </w:hyperlink>
      <w:r>
        <w:t xml:space="preserve">). Confirmation could deepen distrust of all government statements, including on vaccines, elections and budgets. Honest, verified disclosure is the one path that could rebuild some trust.</w:t>
      </w:r>
    </w:p>
    <w:bookmarkEnd w:id="25"/>
    <w:bookmarkStart w:id="27" w:name="status"/>
    <w:p>
      <w:pPr>
        <w:pStyle w:val="Heading3"/>
      </w:pPr>
      <w:r>
        <w:t xml:space="preserve">2026 status</w:t>
      </w:r>
    </w:p>
    <w:p>
      <w:pPr>
        <w:numPr>
          <w:ilvl w:val="0"/>
          <w:numId w:val="1004"/>
        </w:numPr>
        <w:pStyle w:val="Compact"/>
      </w:pPr>
      <w:r>
        <w:t xml:space="preserve">The September 14 waiver lets insiders speak to PURSUE but not to the public, and officials stress it is not declassification.</w:t>
      </w:r>
    </w:p>
    <w:p>
      <w:pPr>
        <w:numPr>
          <w:ilvl w:val="0"/>
          <w:numId w:val="1004"/>
        </w:numPr>
        <w:pStyle w:val="Compact"/>
      </w:pPr>
      <w:r>
        <w:t xml:space="preserve">AARO’s Volume 2 historical report, due in 2025, is still missing.</w:t>
      </w:r>
    </w:p>
    <w:p>
      <w:pPr>
        <w:numPr>
          <w:ilvl w:val="0"/>
          <w:numId w:val="1004"/>
        </w:numPr>
        <w:pStyle w:val="Compact"/>
      </w:pPr>
      <w:r>
        <w:t xml:space="preserve">The House FY2027 defense bill includes a Senate-confirmed review board with subpoena power and eminent domain. Senate conference has stripped similar provisions three times.</w:t>
      </w:r>
    </w:p>
    <w:p>
      <w:pPr>
        <w:numPr>
          <w:ilvl w:val="0"/>
          <w:numId w:val="1004"/>
        </w:numPr>
        <w:pStyle w:val="Compact"/>
      </w:pPr>
      <w:r>
        <w:t xml:space="preserve">Congress is advancing a bill requiring agencies to preserve UAP records (</w:t>
      </w:r>
      <w:hyperlink r:id="rId26">
        <w:r>
          <w:rPr>
            <w:rStyle w:val="Hyperlink"/>
          </w:rPr>
          <w:t xml:space="preserve">UFO News, Aug 2026</w:t>
        </w:r>
      </w:hyperlink>
      <w:r>
        <w:t xml:space="preserve">). Records destroyed under retention schedules, as Nuccetelli testified, cannot be audited later.</w:t>
      </w:r>
    </w:p>
    <w:bookmarkEnd w:id="27"/>
    <w:bookmarkStart w:id="28" w:name="links-to-the-four-issues"/>
    <w:p>
      <w:pPr>
        <w:pStyle w:val="Heading3"/>
      </w:pPr>
      <w:r>
        <w:t xml:space="preserve">Links to the four issues</w:t>
      </w:r>
    </w:p>
    <w:p>
      <w:pPr>
        <w:numPr>
          <w:ilvl w:val="0"/>
          <w:numId w:val="1005"/>
        </w:numPr>
        <w:pStyle w:val="Compact"/>
      </w:pPr>
      <w:r>
        <w:rPr>
          <w:bCs/>
          <w:b/>
        </w:rPr>
        <w:t xml:space="preserve">War:</w:t>
      </w:r>
      <w:r>
        <w:t xml:space="preserve"> </w:t>
      </w:r>
      <w:r>
        <w:t xml:space="preserve">unaccountable programs are how states slide into secret arms races. The war plan’s first pillar, checks on leaders, applies here directly.</w:t>
      </w:r>
    </w:p>
    <w:p>
      <w:pPr>
        <w:numPr>
          <w:ilvl w:val="0"/>
          <w:numId w:val="1005"/>
        </w:numPr>
        <w:pStyle w:val="Compact"/>
      </w:pPr>
      <w:r>
        <w:rPr>
          <w:bCs/>
          <w:b/>
        </w:rPr>
        <w:t xml:space="preserve">Poverty:</w:t>
      </w:r>
      <w:r>
        <w:t xml:space="preserve"> </w:t>
      </w:r>
      <w:r>
        <w:t xml:space="preserve">ownership of any technology is set by law, and law needs oversight to be enforced.</w:t>
      </w:r>
    </w:p>
    <w:p>
      <w:pPr>
        <w:numPr>
          <w:ilvl w:val="0"/>
          <w:numId w:val="1005"/>
        </w:numPr>
        <w:pStyle w:val="Compact"/>
      </w:pPr>
      <w:r>
        <w:rPr>
          <w:bCs/>
          <w:b/>
        </w:rPr>
        <w:t xml:space="preserve">Environment and hunger:</w:t>
      </w:r>
      <w:r>
        <w:t xml:space="preserve"> </w:t>
      </w:r>
      <w:r>
        <w:t xml:space="preserve">trust in government affects compliance with everything from climate rules to benefit verification.</w:t>
      </w:r>
    </w:p>
    <w:bookmarkEnd w:id="28"/>
    <w:bookmarkStart w:id="29" w:name="what-would-help"/>
    <w:p>
      <w:pPr>
        <w:pStyle w:val="Heading3"/>
      </w:pPr>
      <w:r>
        <w:t xml:space="preserve">What would help</w:t>
      </w:r>
    </w:p>
    <w:p>
      <w:pPr>
        <w:numPr>
          <w:ilvl w:val="0"/>
          <w:numId w:val="1006"/>
        </w:numPr>
        <w:pStyle w:val="Compact"/>
      </w:pPr>
      <w:r>
        <w:t xml:space="preserve">Pass the review board with subpoena power, whatever the conference outcome on eminent domain.</w:t>
      </w:r>
    </w:p>
    <w:p>
      <w:pPr>
        <w:numPr>
          <w:ilvl w:val="0"/>
          <w:numId w:val="1006"/>
        </w:numPr>
        <w:pStyle w:val="Compact"/>
      </w:pPr>
      <w:r>
        <w:t xml:space="preserve">Require that every special access program have at least some named members of Congress briefed, with no exceptions for any topic.</w:t>
      </w:r>
    </w:p>
    <w:p>
      <w:pPr>
        <w:numPr>
          <w:ilvl w:val="0"/>
          <w:numId w:val="1006"/>
        </w:numPr>
        <w:pStyle w:val="Compact"/>
      </w:pPr>
      <w:r>
        <w:t xml:space="preserve">Freeze destruction of UAP-related records now.</w:t>
      </w:r>
    </w:p>
    <w:p>
      <w:pPr>
        <w:numPr>
          <w:ilvl w:val="0"/>
          <w:numId w:val="1006"/>
        </w:numPr>
        <w:pStyle w:val="Compact"/>
      </w:pPr>
      <w:r>
        <w:t xml:space="preserve">Pair any immunity with full testimony under oath, so amnesty buys truth rather than silence.</w:t>
      </w:r>
    </w:p>
    <w:bookmarkEnd w:id="29"/>
    <w:bookmarkEnd w:id="30"/>
    <w:bookmarkStart w:id="39" w:name="biosecurity-and-planetary-protection"/>
    <w:p>
      <w:pPr>
        <w:pStyle w:val="Heading2"/>
      </w:pPr>
      <w:r>
        <w:t xml:space="preserve">2. Biosecurity and planetary protection</w:t>
      </w:r>
    </w:p>
    <w:p>
      <w:pPr>
        <w:pStyle w:val="FirstParagraph"/>
      </w:pPr>
      <w:r>
        <w:t xml:space="preserve">Biosecurity is the gap in current thinking most likely to cause irreversible harm. Planetary protection rules exist for samples humans bring back from space, but not for biological material that may already be on Earth.</w:t>
      </w:r>
    </w:p>
    <w:bookmarkStart w:id="33" w:name="what-is-claimed"/>
    <w:p>
      <w:pPr>
        <w:pStyle w:val="Heading3"/>
      </w:pPr>
      <w:r>
        <w:t xml:space="preserve">What is claimed</w:t>
      </w:r>
    </w:p>
    <w:p>
      <w:pPr>
        <w:numPr>
          <w:ilvl w:val="0"/>
          <w:numId w:val="1007"/>
        </w:numPr>
        <w:pStyle w:val="Compact"/>
      </w:pPr>
      <w:r>
        <w:rPr>
          <w:bCs/>
          <w:b/>
        </w:rPr>
        <w:t xml:space="preserve">Recovered biologics.</w:t>
      </w:r>
      <w:r>
        <w:t xml:space="preserve"> </w:t>
      </w:r>
      <w:r>
        <w:t xml:space="preserve">Grusch testified in 2023 that biological material came with some recoveries, based on people with direct program knowledge (</w:t>
      </w:r>
      <w:hyperlink r:id="rId31">
        <w:r>
          <w:rPr>
            <w:rStyle w:val="Hyperlink"/>
          </w:rPr>
          <w:t xml:space="preserve">NPR</w:t>
        </w:r>
      </w:hyperlink>
      <w:r>
        <w:t xml:space="preserve">). In August 2026 he went further, claiming occupants were recovered alive.</w:t>
      </w:r>
    </w:p>
    <w:p>
      <w:pPr>
        <w:numPr>
          <w:ilvl w:val="0"/>
          <w:numId w:val="1007"/>
        </w:numPr>
        <w:pStyle w:val="Compact"/>
      </w:pPr>
      <w:r>
        <w:rPr>
          <w:bCs/>
          <w:b/>
        </w:rPr>
        <w:t xml:space="preserve">Legislative language.</w:t>
      </w:r>
      <w:r>
        <w:t xml:space="preserve"> </w:t>
      </w:r>
      <w:r>
        <w:t xml:space="preserve">The House FY2027 amendment, like the Schumer–Rounds bill, would seize</w:t>
      </w:r>
      <w:r>
        <w:t xml:space="preserve"> </w:t>
      </w:r>
      <w:r>
        <w:t xml:space="preserve">“</w:t>
      </w:r>
      <w:r>
        <w:t xml:space="preserve">biological evidence of non-human intelligence</w:t>
      </w:r>
      <w:r>
        <w:t xml:space="preserve">”</w:t>
      </w:r>
      <w:r>
        <w:t xml:space="preserve"> </w:t>
      </w:r>
      <w:r>
        <w:t xml:space="preserve">held privately.</w:t>
      </w:r>
    </w:p>
    <w:p>
      <w:pPr>
        <w:numPr>
          <w:ilvl w:val="0"/>
          <w:numId w:val="1007"/>
        </w:numPr>
        <w:pStyle w:val="Compact"/>
      </w:pPr>
      <w:r>
        <w:rPr>
          <w:bCs/>
          <w:b/>
        </w:rPr>
        <w:t xml:space="preserve">Health reports.</w:t>
      </w:r>
      <w:r>
        <w:t xml:space="preserve"> </w:t>
      </w:r>
      <w:r>
        <w:t xml:space="preserve">The 2010 AAWSAP paper in PURSUE Release 6 describes burns, hair loss and later cancers among engineers near an anomalous event. Nolan studies brain injuries in personnel near UAP.</w:t>
      </w:r>
    </w:p>
    <w:p>
      <w:pPr>
        <w:pStyle w:val="FirstParagraph"/>
      </w:pPr>
      <w:r>
        <w:t xml:space="preserve">The publicly known cases do not show non-human contamination. A careful review of the Varginha case notes that a death often linked to it involved ordinary bacteria, and it sets out what genuine evidence would require: independent replication, ruling out contamination and full molecular data (</w:t>
      </w:r>
      <w:hyperlink r:id="rId32">
        <w:r>
          <w:rPr>
            <w:rStyle w:val="Hyperlink"/>
          </w:rPr>
          <w:t xml:space="preserve">Custodians of Disclosure</w:t>
        </w:r>
      </w:hyperlink>
      <w:r>
        <w:t xml:space="preserve">).</w:t>
      </w:r>
    </w:p>
    <w:bookmarkEnd w:id="33"/>
    <w:bookmarkStart w:id="34" w:name="if-nhi-exists-1"/>
    <w:p>
      <w:pPr>
        <w:pStyle w:val="Heading3"/>
      </w:pPr>
      <w:r>
        <w:t xml:space="preserve">If NHI exists</w:t>
      </w:r>
    </w:p>
    <w:p>
      <w:pPr>
        <w:pStyle w:val="FirstParagraph"/>
      </w:pPr>
      <w:r>
        <w:t xml:space="preserve">If biological material has been held for decades, three risks follow:</w:t>
      </w:r>
    </w:p>
    <w:p>
      <w:pPr>
        <w:numPr>
          <w:ilvl w:val="0"/>
          <w:numId w:val="1008"/>
        </w:numPr>
        <w:pStyle w:val="Compact"/>
      </w:pPr>
      <w:r>
        <w:rPr>
          <w:bCs/>
          <w:b/>
        </w:rPr>
        <w:t xml:space="preserve">Back-contamination.</w:t>
      </w:r>
      <w:r>
        <w:t xml:space="preserve"> </w:t>
      </w:r>
      <w:r>
        <w:t xml:space="preserve">Space agencies treat returned samples that might hold life as the highest-risk category, with sealed containment. Material held by contractors for decades was probably not handled that way. The most likely outcome is harmless, since alien biochemistry may be incompatible with ours. But the downside is severe and cannot be undone.</w:t>
      </w:r>
    </w:p>
    <w:p>
      <w:pPr>
        <w:numPr>
          <w:ilvl w:val="0"/>
          <w:numId w:val="1008"/>
        </w:numPr>
        <w:pStyle w:val="Compact"/>
      </w:pPr>
      <w:r>
        <w:rPr>
          <w:bCs/>
          <w:b/>
        </w:rPr>
        <w:t xml:space="preserve">Dual-use biology.</w:t>
      </w:r>
      <w:r>
        <w:t xml:space="preserve"> </w:t>
      </w:r>
      <w:r>
        <w:t xml:space="preserve">Bostrom’s</w:t>
      </w:r>
      <w:r>
        <w:t xml:space="preserve"> </w:t>
      </w:r>
      <w:r>
        <w:t xml:space="preserve">“</w:t>
      </w:r>
      <w:r>
        <w:t xml:space="preserve">black ball</w:t>
      </w:r>
      <w:r>
        <w:t xml:space="preserve">”</w:t>
      </w:r>
      <w:r>
        <w:t xml:space="preserve"> </w:t>
      </w:r>
      <w:r>
        <w:t xml:space="preserve">example is an engineered pathogen. The Sol arms-race paper argues that NHI technology could be a black ball. Novel biology is a more plausible route than propulsion, because biotechnology spreads easily.</w:t>
      </w:r>
    </w:p>
    <w:p>
      <w:pPr>
        <w:numPr>
          <w:ilvl w:val="0"/>
          <w:numId w:val="1008"/>
        </w:numPr>
        <w:pStyle w:val="Compact"/>
      </w:pPr>
      <w:r>
        <w:rPr>
          <w:bCs/>
          <w:b/>
        </w:rPr>
        <w:t xml:space="preserve">Hidden exposures.</w:t>
      </w:r>
      <w:r>
        <w:t xml:space="preserve"> </w:t>
      </w:r>
      <w:r>
        <w:t xml:space="preserve">Workers in secret programs may have been exposed without medical follow-up or compensation.</w:t>
      </w:r>
    </w:p>
    <w:bookmarkEnd w:id="34"/>
    <w:bookmarkStart w:id="35" w:name="if-nhi-is-disclosed-1"/>
    <w:p>
      <w:pPr>
        <w:pStyle w:val="Heading3"/>
      </w:pPr>
      <w:r>
        <w:t xml:space="preserve">If NHI is disclosed</w:t>
      </w:r>
    </w:p>
    <w:p>
      <w:pPr>
        <w:numPr>
          <w:ilvl w:val="0"/>
          <w:numId w:val="1009"/>
        </w:numPr>
        <w:pStyle w:val="Compact"/>
      </w:pPr>
      <w:r>
        <w:rPr>
          <w:bCs/>
          <w:b/>
        </w:rPr>
        <w:t xml:space="preserve">Pressure to share samples.</w:t>
      </w:r>
      <w:r>
        <w:t xml:space="preserve"> </w:t>
      </w:r>
      <w:r>
        <w:t xml:space="preserve">Scientists worldwide would want access. Open access speeds understanding but spreads risk. Restricted access concentrates control, as with smallpox stocks.</w:t>
      </w:r>
    </w:p>
    <w:p>
      <w:pPr>
        <w:numPr>
          <w:ilvl w:val="0"/>
          <w:numId w:val="1009"/>
        </w:numPr>
        <w:pStyle w:val="Compact"/>
      </w:pPr>
      <w:r>
        <w:rPr>
          <w:bCs/>
          <w:b/>
        </w:rPr>
        <w:t xml:space="preserve">Panic risk.</w:t>
      </w:r>
      <w:r>
        <w:t xml:space="preserve"> </w:t>
      </w:r>
      <w:r>
        <w:t xml:space="preserve">A contamination rumor after disclosure could cause more harm than contamination itself, for example quarantines, travel bans or attacks on</w:t>
      </w:r>
      <w:r>
        <w:t xml:space="preserve"> </w:t>
      </w:r>
      <w:r>
        <w:t xml:space="preserve">“</w:t>
      </w:r>
      <w:r>
        <w:t xml:space="preserve">exposed</w:t>
      </w:r>
      <w:r>
        <w:t xml:space="preserve">”</w:t>
      </w:r>
      <w:r>
        <w:t xml:space="preserve"> </w:t>
      </w:r>
      <w:r>
        <w:t xml:space="preserve">people.</w:t>
      </w:r>
    </w:p>
    <w:p>
      <w:pPr>
        <w:numPr>
          <w:ilvl w:val="0"/>
          <w:numId w:val="1009"/>
        </w:numPr>
        <w:pStyle w:val="Compact"/>
      </w:pPr>
      <w:r>
        <w:rPr>
          <w:bCs/>
          <w:b/>
        </w:rPr>
        <w:t xml:space="preserve">A precedent for rules.</w:t>
      </w:r>
      <w:r>
        <w:t xml:space="preserve"> </w:t>
      </w:r>
      <w:r>
        <w:t xml:space="preserve">No treaty governs biological material of unknown origin found on Earth. Disclosure would force one.</w:t>
      </w:r>
    </w:p>
    <w:bookmarkEnd w:id="35"/>
    <w:bookmarkStart w:id="36" w:name="links-to-the-four-issues-1"/>
    <w:p>
      <w:pPr>
        <w:pStyle w:val="Heading3"/>
      </w:pPr>
      <w:r>
        <w:t xml:space="preserve">Links to the four issues</w:t>
      </w:r>
    </w:p>
    <w:p>
      <w:pPr>
        <w:numPr>
          <w:ilvl w:val="0"/>
          <w:numId w:val="1010"/>
        </w:numPr>
        <w:pStyle w:val="Compact"/>
      </w:pPr>
      <w:r>
        <w:rPr>
          <w:bCs/>
          <w:b/>
        </w:rPr>
        <w:t xml:space="preserve">War:</w:t>
      </w:r>
      <w:r>
        <w:t xml:space="preserve"> </w:t>
      </w:r>
      <w:r>
        <w:t xml:space="preserve">biological advantages are the least verifiable kind, which fuels mistrust.</w:t>
      </w:r>
    </w:p>
    <w:p>
      <w:pPr>
        <w:numPr>
          <w:ilvl w:val="0"/>
          <w:numId w:val="1010"/>
        </w:numPr>
        <w:pStyle w:val="Compact"/>
      </w:pPr>
      <w:r>
        <w:rPr>
          <w:bCs/>
          <w:b/>
        </w:rPr>
        <w:t xml:space="preserve">Hunger and environment:</w:t>
      </w:r>
      <w:r>
        <w:t xml:space="preserve"> </w:t>
      </w:r>
      <w:r>
        <w:t xml:space="preserve">novel organisms could affect crops or ecosystems if released. This is speculative but has no rules today.</w:t>
      </w:r>
    </w:p>
    <w:p>
      <w:pPr>
        <w:numPr>
          <w:ilvl w:val="0"/>
          <w:numId w:val="1010"/>
        </w:numPr>
        <w:pStyle w:val="Compact"/>
      </w:pPr>
      <w:r>
        <w:rPr>
          <w:bCs/>
          <w:b/>
        </w:rPr>
        <w:t xml:space="preserve">Poverty:</w:t>
      </w:r>
      <w:r>
        <w:t xml:space="preserve"> </w:t>
      </w:r>
      <w:r>
        <w:t xml:space="preserve">pandemics hit the poor hardest, as COVID-19 showed.</w:t>
      </w:r>
    </w:p>
    <w:bookmarkEnd w:id="36"/>
    <w:bookmarkStart w:id="38" w:name="what-would-help-1"/>
    <w:p>
      <w:pPr>
        <w:pStyle w:val="Heading3"/>
      </w:pPr>
      <w:r>
        <w:t xml:space="preserve">What would help</w:t>
      </w:r>
    </w:p>
    <w:p>
      <w:pPr>
        <w:numPr>
          <w:ilvl w:val="0"/>
          <w:numId w:val="1011"/>
        </w:numPr>
        <w:pStyle w:val="Compact"/>
      </w:pPr>
      <w:r>
        <w:t xml:space="preserve">Apply sample-return containment standards to any Earth-held material of unknown origin now, before disclosure.</w:t>
      </w:r>
    </w:p>
    <w:p>
      <w:pPr>
        <w:numPr>
          <w:ilvl w:val="0"/>
          <w:numId w:val="1011"/>
        </w:numPr>
        <w:pStyle w:val="Compact"/>
      </w:pPr>
      <w:r>
        <w:t xml:space="preserve">Fund medical follow-up for anyone exposed in UAP programs, as the Sol Foundation’s</w:t>
      </w:r>
      <w:r>
        <w:t xml:space="preserve"> </w:t>
      </w:r>
      <w:hyperlink r:id="rId37">
        <w:r>
          <w:rPr>
            <w:rStyle w:val="Hyperlink"/>
          </w:rPr>
          <w:t xml:space="preserve">health security paper</w:t>
        </w:r>
      </w:hyperlink>
      <w:r>
        <w:t xml:space="preserve"> </w:t>
      </w:r>
      <w:r>
        <w:t xml:space="preserve">proposes through a dedicated national coordinator.</w:t>
      </w:r>
    </w:p>
    <w:p>
      <w:pPr>
        <w:numPr>
          <w:ilvl w:val="0"/>
          <w:numId w:val="1011"/>
        </w:numPr>
        <w:pStyle w:val="Compact"/>
      </w:pPr>
      <w:r>
        <w:t xml:space="preserve">Bring the WHO and biosafety bodies into any international control regime from the start.</w:t>
      </w:r>
    </w:p>
    <w:p>
      <w:pPr>
        <w:numPr>
          <w:ilvl w:val="0"/>
          <w:numId w:val="1011"/>
        </w:numPr>
        <w:pStyle w:val="Compact"/>
      </w:pPr>
      <w:r>
        <w:t xml:space="preserve">Keep dangerous biological findings restricted, while publishing enough for independent verification of the basic claim.</w:t>
      </w:r>
    </w:p>
    <w:bookmarkEnd w:id="38"/>
    <w:bookmarkEnd w:id="39"/>
    <w:bookmarkStart w:id="46" w:name="the-information-ecosystem"/>
    <w:p>
      <w:pPr>
        <w:pStyle w:val="Heading2"/>
      </w:pPr>
      <w:r>
        <w:t xml:space="preserve">3. The information ecosystem</w:t>
      </w:r>
    </w:p>
    <w:p>
      <w:pPr>
        <w:pStyle w:val="FirstParagraph"/>
      </w:pPr>
      <w:r>
        <w:t xml:space="preserve">Whether anyone can verify what is true about NHI may matter more than what is true. In 2026, realistic synthetic video is cheap, trust in government is low, and the UAP subject has a long record of hoaxes and official deception.</w:t>
      </w:r>
    </w:p>
    <w:bookmarkStart w:id="41" w:name="the-problem-in-2026"/>
    <w:p>
      <w:pPr>
        <w:pStyle w:val="Heading3"/>
      </w:pPr>
      <w:r>
        <w:t xml:space="preserve">The problem in 2026</w:t>
      </w:r>
    </w:p>
    <w:p>
      <w:pPr>
        <w:numPr>
          <w:ilvl w:val="0"/>
          <w:numId w:val="1012"/>
        </w:numPr>
        <w:pStyle w:val="Compact"/>
      </w:pPr>
      <w:r>
        <w:rPr>
          <w:bCs/>
          <w:b/>
        </w:rPr>
        <w:t xml:space="preserve">Synthetic evidence.</w:t>
      </w:r>
      <w:r>
        <w:t xml:space="preserve"> </w:t>
      </w:r>
      <w:r>
        <w:t xml:space="preserve">AI video tools can now produce convincing footage of anything. Any real disclosure video will be called fake, and fakes will be called real.</w:t>
      </w:r>
    </w:p>
    <w:p>
      <w:pPr>
        <w:numPr>
          <w:ilvl w:val="0"/>
          <w:numId w:val="1012"/>
        </w:numPr>
        <w:pStyle w:val="Compact"/>
      </w:pPr>
      <w:r>
        <w:rPr>
          <w:bCs/>
          <w:b/>
        </w:rPr>
        <w:t xml:space="preserve">Reconstructions mistaken for footage.</w:t>
      </w:r>
      <w:r>
        <w:t xml:space="preserve"> </w:t>
      </w:r>
      <w:r>
        <w:t xml:space="preserve">The widely shared</w:t>
      </w:r>
      <w:r>
        <w:t xml:space="preserve"> </w:t>
      </w:r>
      <w:r>
        <w:t xml:space="preserve">“</w:t>
      </w:r>
      <w:r>
        <w:t xml:space="preserve">orbs</w:t>
      </w:r>
      <w:r>
        <w:t xml:space="preserve">”</w:t>
      </w:r>
      <w:r>
        <w:t xml:space="preserve"> </w:t>
      </w:r>
      <w:r>
        <w:t xml:space="preserve">video from PURSUE Release 1 is an FBI reconstruction from witness accounts, not original footage. That confusion arose even with an official source.</w:t>
      </w:r>
    </w:p>
    <w:p>
      <w:pPr>
        <w:numPr>
          <w:ilvl w:val="0"/>
          <w:numId w:val="1012"/>
        </w:numPr>
        <w:pStyle w:val="Compact"/>
      </w:pPr>
      <w:r>
        <w:rPr>
          <w:bCs/>
          <w:b/>
        </w:rPr>
        <w:t xml:space="preserve">Official deception on record.</w:t>
      </w:r>
      <w:r>
        <w:t xml:space="preserve"> </w:t>
      </w:r>
      <w:r>
        <w:t xml:space="preserve">The 1992 CIA letter admitting false Blue Book explanations, the planted saucer photos near Area 51 and the</w:t>
      </w:r>
      <w:r>
        <w:t xml:space="preserve"> </w:t>
      </w:r>
      <w:r>
        <w:t xml:space="preserve">“</w:t>
      </w:r>
      <w:r>
        <w:t xml:space="preserve">Yankee Blue</w:t>
      </w:r>
      <w:r>
        <w:t xml:space="preserve">”</w:t>
      </w:r>
      <w:r>
        <w:t xml:space="preserve"> </w:t>
      </w:r>
      <w:r>
        <w:t xml:space="preserve">hazing are all documented. Both skeptics and believers can cite them.</w:t>
      </w:r>
    </w:p>
    <w:p>
      <w:pPr>
        <w:numPr>
          <w:ilvl w:val="0"/>
          <w:numId w:val="1012"/>
        </w:numPr>
        <w:pStyle w:val="Compact"/>
      </w:pPr>
      <w:r>
        <w:rPr>
          <w:bCs/>
          <w:b/>
        </w:rPr>
        <w:t xml:space="preserve">Stripped data.</w:t>
      </w:r>
      <w:r>
        <w:t xml:space="preserve"> </w:t>
      </w:r>
      <w:r>
        <w:t xml:space="preserve">None of the 112 PURSUE videos has the range and geometry data needed to measure speed. Without metadata, no video can settle anything.</w:t>
      </w:r>
    </w:p>
    <w:p>
      <w:pPr>
        <w:numPr>
          <w:ilvl w:val="0"/>
          <w:numId w:val="1012"/>
        </w:numPr>
        <w:pStyle w:val="Compact"/>
      </w:pPr>
      <w:r>
        <w:rPr>
          <w:bCs/>
          <w:b/>
        </w:rPr>
        <w:t xml:space="preserve">AI as analyst.</w:t>
      </w:r>
      <w:r>
        <w:t xml:space="preserve"> </w:t>
      </w:r>
      <w:r>
        <w:t xml:space="preserve">AARO’s 2025 workshop found AI useful for transcribing, sorting and searching reports, but warned it can hallucinate, embed bias and amplify hoaxes (</w:t>
      </w:r>
      <w:hyperlink r:id="rId40">
        <w:r>
          <w:rPr>
            <w:rStyle w:val="Hyperlink"/>
          </w:rPr>
          <w:t xml:space="preserve">DefenseScoop</w:t>
        </w:r>
      </w:hyperlink>
      <w:r>
        <w:t xml:space="preserve">).</w:t>
      </w:r>
    </w:p>
    <w:bookmarkEnd w:id="41"/>
    <w:bookmarkStart w:id="42" w:name="if-nhi-exists-2"/>
    <w:p>
      <w:pPr>
        <w:pStyle w:val="Heading3"/>
      </w:pPr>
      <w:r>
        <w:t xml:space="preserve">If NHI exists</w:t>
      </w:r>
    </w:p>
    <w:p>
      <w:pPr>
        <w:pStyle w:val="FirstParagraph"/>
      </w:pPr>
      <w:r>
        <w:t xml:space="preserve">If NHI exists and has been hidden, the information ecosystem was deliberately degraded for decades. Planted myths and ridicule kept the subject disreputable. That legacy makes any true disclosure harder to believe.</w:t>
      </w:r>
    </w:p>
    <w:bookmarkEnd w:id="42"/>
    <w:bookmarkStart w:id="43" w:name="if-nhi-is-disclosed-2"/>
    <w:p>
      <w:pPr>
        <w:pStyle w:val="Heading3"/>
      </w:pPr>
      <w:r>
        <w:t xml:space="preserve">If NHI is disclosed</w:t>
      </w:r>
    </w:p>
    <w:p>
      <w:pPr>
        <w:numPr>
          <w:ilvl w:val="0"/>
          <w:numId w:val="1013"/>
        </w:numPr>
        <w:pStyle w:val="Compact"/>
      </w:pPr>
      <w:r>
        <w:rPr>
          <w:bCs/>
          <w:b/>
        </w:rPr>
        <w:t xml:space="preserve">The liar’s dividend.</w:t>
      </w:r>
      <w:r>
        <w:t xml:space="preserve"> </w:t>
      </w:r>
      <w:r>
        <w:t xml:space="preserve">Once fakes are common, real evidence can be dismissed. A government or a whistleblower could present genuine proof and still lose a large share of the public.</w:t>
      </w:r>
    </w:p>
    <w:p>
      <w:pPr>
        <w:numPr>
          <w:ilvl w:val="0"/>
          <w:numId w:val="1013"/>
        </w:numPr>
        <w:pStyle w:val="Compact"/>
      </w:pPr>
      <w:r>
        <w:rPr>
          <w:bCs/>
          <w:b/>
        </w:rPr>
        <w:t xml:space="preserve">Scams and exploitation.</w:t>
      </w:r>
      <w:r>
        <w:t xml:space="preserve"> </w:t>
      </w:r>
      <w:r>
        <w:t xml:space="preserve">Disclosure would spawn fraudulent investments in</w:t>
      </w:r>
      <w:r>
        <w:t xml:space="preserve"> </w:t>
      </w:r>
      <w:r>
        <w:t xml:space="preserve">“</w:t>
      </w:r>
      <w:r>
        <w:t xml:space="preserve">alien technology,</w:t>
      </w:r>
      <w:r>
        <w:t xml:space="preserve">”</w:t>
      </w:r>
      <w:r>
        <w:t xml:space="preserve"> </w:t>
      </w:r>
      <w:r>
        <w:t xml:space="preserve">fake healing products and paid</w:t>
      </w:r>
      <w:r>
        <w:t xml:space="preserve"> </w:t>
      </w:r>
      <w:r>
        <w:t xml:space="preserve">“</w:t>
      </w:r>
      <w:r>
        <w:t xml:space="preserve">contact</w:t>
      </w:r>
      <w:r>
        <w:t xml:space="preserve">”</w:t>
      </w:r>
      <w:r>
        <w:t xml:space="preserve"> </w:t>
      </w:r>
      <w:r>
        <w:t xml:space="preserve">services. The poor and elderly are usual targets.</w:t>
      </w:r>
    </w:p>
    <w:p>
      <w:pPr>
        <w:numPr>
          <w:ilvl w:val="0"/>
          <w:numId w:val="1013"/>
        </w:numPr>
        <w:pStyle w:val="Compact"/>
      </w:pPr>
      <w:r>
        <w:rPr>
          <w:bCs/>
          <w:b/>
        </w:rPr>
        <w:t xml:space="preserve">State disinformation.</w:t>
      </w:r>
      <w:r>
        <w:t xml:space="preserve"> </w:t>
      </w:r>
      <w:r>
        <w:t xml:space="preserve">Rival states could plant fake NHI stories to embarrass the U.S., or to cover their own weapons tests. The cover-up report’s Explanation C, a deliberate belief program, shows the tactic has precedent.</w:t>
      </w:r>
    </w:p>
    <w:p>
      <w:pPr>
        <w:numPr>
          <w:ilvl w:val="0"/>
          <w:numId w:val="1013"/>
        </w:numPr>
        <w:pStyle w:val="Compact"/>
      </w:pPr>
      <w:r>
        <w:rPr>
          <w:bCs/>
          <w:b/>
        </w:rPr>
        <w:t xml:space="preserve">Cults.</w:t>
      </w:r>
      <w:r>
        <w:t xml:space="preserve"> </w:t>
      </w:r>
      <w:r>
        <w:t xml:space="preserve">Movements built on alien beliefs have ended in mass deaths before, as with Heaven’s Gate in 1997. A disclosure environment would give such groups new material.</w:t>
      </w:r>
    </w:p>
    <w:bookmarkEnd w:id="43"/>
    <w:bookmarkStart w:id="44" w:name="links-to-the-four-issues-2"/>
    <w:p>
      <w:pPr>
        <w:pStyle w:val="Heading3"/>
      </w:pPr>
      <w:r>
        <w:t xml:space="preserve">Links to the four issues</w:t>
      </w:r>
    </w:p>
    <w:p>
      <w:pPr>
        <w:numPr>
          <w:ilvl w:val="0"/>
          <w:numId w:val="1014"/>
        </w:numPr>
        <w:pStyle w:val="Compact"/>
      </w:pPr>
      <w:r>
        <w:rPr>
          <w:bCs/>
          <w:b/>
        </w:rPr>
        <w:t xml:space="preserve">War:</w:t>
      </w:r>
      <w:r>
        <w:t xml:space="preserve"> </w:t>
      </w:r>
      <w:r>
        <w:t xml:space="preserve">a faked NHI event could be used as a pretext, or a real one blamed on a rival. Misperception is the war plan’s second cause of war.</w:t>
      </w:r>
    </w:p>
    <w:p>
      <w:pPr>
        <w:numPr>
          <w:ilvl w:val="0"/>
          <w:numId w:val="1014"/>
        </w:numPr>
        <w:pStyle w:val="Compact"/>
      </w:pPr>
      <w:r>
        <w:rPr>
          <w:bCs/>
          <w:b/>
        </w:rPr>
        <w:t xml:space="preserve">Hunger and poverty:</w:t>
      </w:r>
      <w:r>
        <w:t xml:space="preserve"> </w:t>
      </w:r>
      <w:r>
        <w:t xml:space="preserve">misinformation competes for attention and money; scams drain household savings.</w:t>
      </w:r>
    </w:p>
    <w:p>
      <w:pPr>
        <w:numPr>
          <w:ilvl w:val="0"/>
          <w:numId w:val="1014"/>
        </w:numPr>
        <w:pStyle w:val="Compact"/>
      </w:pPr>
      <w:r>
        <w:rPr>
          <w:bCs/>
          <w:b/>
        </w:rPr>
        <w:t xml:space="preserve">Environment:</w:t>
      </w:r>
      <w:r>
        <w:t xml:space="preserve"> </w:t>
      </w:r>
      <w:r>
        <w:t xml:space="preserve">climate policy already suffers from disinformation.</w:t>
      </w:r>
      <w:r>
        <w:t xml:space="preserve"> </w:t>
      </w:r>
      <w:r>
        <w:t xml:space="preserve">“</w:t>
      </w:r>
      <w:r>
        <w:t xml:space="preserve">Free energy</w:t>
      </w:r>
      <w:r>
        <w:t xml:space="preserve">”</w:t>
      </w:r>
      <w:r>
        <w:t xml:space="preserve"> </w:t>
      </w:r>
      <w:r>
        <w:t xml:space="preserve">hoaxes would add a new variety.</w:t>
      </w:r>
    </w:p>
    <w:bookmarkEnd w:id="44"/>
    <w:bookmarkStart w:id="45" w:name="what-would-help-2"/>
    <w:p>
      <w:pPr>
        <w:pStyle w:val="Heading3"/>
      </w:pPr>
      <w:r>
        <w:t xml:space="preserve">What would help</w:t>
      </w:r>
    </w:p>
    <w:p>
      <w:pPr>
        <w:numPr>
          <w:ilvl w:val="0"/>
          <w:numId w:val="1015"/>
        </w:numPr>
        <w:pStyle w:val="Compact"/>
      </w:pPr>
      <w:r>
        <w:t xml:space="preserve">Release originals with full metadata, chain of custody and cryptographic signatures, so authenticity can be checked.</w:t>
      </w:r>
    </w:p>
    <w:p>
      <w:pPr>
        <w:numPr>
          <w:ilvl w:val="0"/>
          <w:numId w:val="1015"/>
        </w:numPr>
        <w:pStyle w:val="Compact"/>
      </w:pPr>
      <w:r>
        <w:t xml:space="preserve">Label every reconstruction clearly as a reconstruction.</w:t>
      </w:r>
    </w:p>
    <w:p>
      <w:pPr>
        <w:numPr>
          <w:ilvl w:val="0"/>
          <w:numId w:val="1015"/>
        </w:numPr>
        <w:pStyle w:val="Compact"/>
      </w:pPr>
      <w:r>
        <w:t xml:space="preserve">Use open data so independent analysts, from Metabunk to the Galileo Project, can check claims. Scrutiny from both skeptics and advocates builds more trust than either alone.</w:t>
      </w:r>
    </w:p>
    <w:p>
      <w:pPr>
        <w:numPr>
          <w:ilvl w:val="0"/>
          <w:numId w:val="1015"/>
        </w:numPr>
        <w:pStyle w:val="Compact"/>
      </w:pPr>
      <w:r>
        <w:t xml:space="preserve">Prepare consumer-protection and fraud warnings in advance of any major announcement.</w:t>
      </w:r>
    </w:p>
    <w:bookmarkEnd w:id="45"/>
    <w:bookmarkEnd w:id="46"/>
    <w:bookmarkStart w:id="54" w:name="artificial-intelligence"/>
    <w:p>
      <w:pPr>
        <w:pStyle w:val="Heading2"/>
      </w:pPr>
      <w:r>
        <w:t xml:space="preserve">4. Artificial intelligence</w:t>
      </w:r>
    </w:p>
    <w:p>
      <w:pPr>
        <w:pStyle w:val="FirstParagraph"/>
      </w:pPr>
      <w:r>
        <w:t xml:space="preserve">AI connects to NHI in three ways: as a parallel technology race, as the main tool for analyzing UAP data, and as a possible target of NHI-derived technology. A note on perspective: this analysis was written by Claude, an AI made by Anthropic, which has a stake in how AI is governed.</w:t>
      </w:r>
    </w:p>
    <w:bookmarkStart w:id="47" w:name="a-parallel-race-with-lessons-both-ways"/>
    <w:p>
      <w:pPr>
        <w:pStyle w:val="Heading3"/>
      </w:pPr>
      <w:r>
        <w:t xml:space="preserve">A parallel race, with lessons both ways</w:t>
      </w:r>
    </w:p>
    <w:p>
      <w:pPr>
        <w:pStyle w:val="FirstParagraph"/>
      </w:pPr>
      <w:r>
        <w:t xml:space="preserve">The Sol arms-race paper names the AI race as evidence that states invest heavily in anything that might give a decisive advantage. The two races share features: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AI race</w:t>
            </w:r>
          </w:p>
        </w:tc>
        <w:tc>
          <w:tcPr/>
          <w:p>
            <w:pPr>
              <w:pStyle w:val="Compact"/>
              <w:jc w:val="left"/>
            </w:pPr>
            <w:r>
              <w:t xml:space="preserve">Alleged NHI technology race</w:t>
            </w:r>
          </w:p>
        </w:tc>
      </w:tr>
      <w:tr>
        <w:tc>
          <w:tcPr/>
          <w:p>
            <w:pPr>
              <w:pStyle w:val="Compact"/>
              <w:jc w:val="left"/>
            </w:pPr>
            <w:r>
              <w:t xml:space="preserve">Visibility</w:t>
            </w:r>
          </w:p>
        </w:tc>
        <w:tc>
          <w:tcPr/>
          <w:p>
            <w:pPr>
              <w:pStyle w:val="Compact"/>
              <w:jc w:val="left"/>
            </w:pPr>
            <w:r>
              <w:t xml:space="preserve">Largely public, with commercial labs</w:t>
            </w:r>
          </w:p>
        </w:tc>
        <w:tc>
          <w:tcPr/>
          <w:p>
            <w:pPr>
              <w:pStyle w:val="Compact"/>
              <w:jc w:val="left"/>
            </w:pPr>
            <w:r>
              <w:t xml:space="preserve">Hidden, if it exists</w:t>
            </w:r>
          </w:p>
        </w:tc>
      </w:tr>
      <w:tr>
        <w:tc>
          <w:tcPr/>
          <w:p>
            <w:pPr>
              <w:pStyle w:val="Compact"/>
              <w:jc w:val="left"/>
            </w:pPr>
            <w:r>
              <w:t xml:space="preserve">Verification</w:t>
            </w:r>
          </w:p>
        </w:tc>
        <w:tc>
          <w:tcPr/>
          <w:p>
            <w:pPr>
              <w:pStyle w:val="Compact"/>
              <w:jc w:val="left"/>
            </w:pPr>
            <w:r>
              <w:t xml:space="preserve">Hard: capabilities are software</w:t>
            </w:r>
          </w:p>
        </w:tc>
        <w:tc>
          <w:tcPr/>
          <w:p>
            <w:pPr>
              <w:pStyle w:val="Compact"/>
              <w:jc w:val="left"/>
            </w:pPr>
            <w:r>
              <w:t xml:space="preserve">Harder: no agreed evidence exists</w:t>
            </w:r>
          </w:p>
        </w:tc>
      </w:tr>
      <w:tr>
        <w:tc>
          <w:tcPr/>
          <w:p>
            <w:pPr>
              <w:pStyle w:val="Compact"/>
              <w:jc w:val="left"/>
            </w:pPr>
            <w:r>
              <w:t xml:space="preserve">Proposed controls</w:t>
            </w:r>
          </w:p>
        </w:tc>
        <w:tc>
          <w:tcPr/>
          <w:p>
            <w:pPr>
              <w:pStyle w:val="Compact"/>
              <w:jc w:val="left"/>
            </w:pPr>
            <w:r>
              <w:t xml:space="preserve">Compute limits, safety institutes, summits</w:t>
            </w:r>
          </w:p>
        </w:tc>
        <w:tc>
          <w:tcPr/>
          <w:p>
            <w:pPr>
              <w:pStyle w:val="Compact"/>
              <w:jc w:val="left"/>
            </w:pPr>
            <w:r>
              <w:t xml:space="preserve">An international development authority, per the Sol paper</w:t>
            </w:r>
          </w:p>
        </w:tc>
      </w:tr>
      <w:tr>
        <w:tc>
          <w:tcPr/>
          <w:p>
            <w:pPr>
              <w:pStyle w:val="Compact"/>
              <w:jc w:val="left"/>
            </w:pPr>
            <w:r>
              <w:t xml:space="preserve">Status in 2026</w:t>
            </w:r>
          </w:p>
        </w:tc>
        <w:tc>
          <w:tcPr/>
          <w:p>
            <w:pPr>
              <w:pStyle w:val="Compact"/>
              <w:jc w:val="left"/>
            </w:pPr>
            <w:r>
              <w:t xml:space="preserve">Accelerating; India hosted the AI Impact Summit in February</w:t>
            </w:r>
          </w:p>
        </w:tc>
        <w:tc>
          <w:tcPr/>
          <w:p>
            <w:pPr>
              <w:pStyle w:val="Compact"/>
              <w:jc w:val="left"/>
            </w:pPr>
            <w:r>
              <w:t xml:space="preserve">Unconfirmed; waiver just issued</w:t>
            </w:r>
          </w:p>
        </w:tc>
      </w:tr>
    </w:tbl>
    <w:p>
      <w:pPr>
        <w:pStyle w:val="BodyText"/>
      </w:pPr>
      <w:r>
        <w:t xml:space="preserve">The AI race shows that even a public race is hard to govern. A hidden race, discovered suddenly, would be harder. Governance ideas developed for AI, such as international evaluation bodies and incident reporting, could be adapted for NHI technology, and the reverse.</w:t>
      </w:r>
    </w:p>
    <w:bookmarkEnd w:id="47"/>
    <w:bookmarkStart w:id="50" w:name="ai-as-analyst"/>
    <w:p>
      <w:pPr>
        <w:pStyle w:val="Heading3"/>
      </w:pPr>
      <w:r>
        <w:t xml:space="preserve">AI as analyst</w:t>
      </w:r>
    </w:p>
    <w:p>
      <w:pPr>
        <w:numPr>
          <w:ilvl w:val="0"/>
          <w:numId w:val="1016"/>
        </w:numPr>
        <w:pStyle w:val="Compact"/>
      </w:pPr>
      <w:r>
        <w:rPr>
          <w:bCs/>
          <w:b/>
        </w:rPr>
        <w:t xml:space="preserve">Promise.</w:t>
      </w:r>
      <w:r>
        <w:t xml:space="preserve"> </w:t>
      </w:r>
      <w:r>
        <w:t xml:space="preserve">AI can sort thousands of reports, match sightings with launches and satellite passes, and flag the rare anomalies worth study. A 2026 study of the PURSUE videos, which found they could not support speed estimates, used AI-assisted tools (</w:t>
      </w:r>
      <w:hyperlink r:id="rId48">
        <w:r>
          <w:rPr>
            <w:rStyle w:val="Hyperlink"/>
          </w:rPr>
          <w:t xml:space="preserve">arXiv</w:t>
        </w:r>
      </w:hyperlink>
      <w:r>
        <w:t xml:space="preserve">).</w:t>
      </w:r>
    </w:p>
    <w:p>
      <w:pPr>
        <w:numPr>
          <w:ilvl w:val="0"/>
          <w:numId w:val="1016"/>
        </w:numPr>
        <w:pStyle w:val="Compact"/>
      </w:pPr>
      <w:r>
        <w:rPr>
          <w:bCs/>
          <w:b/>
        </w:rPr>
        <w:t xml:space="preserve">Limits.</w:t>
      </w:r>
      <w:r>
        <w:t xml:space="preserve"> </w:t>
      </w:r>
      <w:r>
        <w:t xml:space="preserve">Avi Loeb argues that high-quality data is worth more than any number of language models (</w:t>
      </w:r>
      <w:hyperlink r:id="rId49">
        <w:r>
          <w:rPr>
            <w:rStyle w:val="Hyperlink"/>
          </w:rPr>
          <w:t xml:space="preserve">Medium</w:t>
        </w:r>
      </w:hyperlink>
      <w:r>
        <w:t xml:space="preserve">). AI cannot recover distance data that was never recorded.</w:t>
      </w:r>
    </w:p>
    <w:p>
      <w:pPr>
        <w:numPr>
          <w:ilvl w:val="0"/>
          <w:numId w:val="1016"/>
        </w:numPr>
        <w:pStyle w:val="Compact"/>
      </w:pPr>
      <w:r>
        <w:rPr>
          <w:bCs/>
          <w:b/>
        </w:rPr>
        <w:t xml:space="preserve">Risk.</w:t>
      </w:r>
      <w:r>
        <w:t xml:space="preserve"> </w:t>
      </w:r>
      <w:r>
        <w:t xml:space="preserve">AARO itself warns that AI can hallucinate and amplify hoaxes. An AI that confidently misclassifies a drone as an anomaly, or the reverse, could matter in a war zone.</w:t>
      </w:r>
    </w:p>
    <w:bookmarkEnd w:id="50"/>
    <w:bookmarkStart w:id="51" w:name="if-nhi-exists-and-is-disclosed"/>
    <w:p>
      <w:pPr>
        <w:pStyle w:val="Heading3"/>
      </w:pPr>
      <w:r>
        <w:t xml:space="preserve">If NHI exists and is disclosed</w:t>
      </w:r>
    </w:p>
    <w:p>
      <w:pPr>
        <w:numPr>
          <w:ilvl w:val="0"/>
          <w:numId w:val="1017"/>
        </w:numPr>
        <w:pStyle w:val="Compact"/>
      </w:pPr>
      <w:r>
        <w:rPr>
          <w:bCs/>
          <w:b/>
        </w:rPr>
        <w:t xml:space="preserve">AI and NHI technology together.</w:t>
      </w:r>
      <w:r>
        <w:t xml:space="preserve"> </w:t>
      </w:r>
      <w:r>
        <w:t xml:space="preserve">If NHI computing or materials were studied with modern AI, progress could be faster than in past decades. That raises the stakes of the Sol paper’s first-strike scenarios.</w:t>
      </w:r>
    </w:p>
    <w:p>
      <w:pPr>
        <w:numPr>
          <w:ilvl w:val="0"/>
          <w:numId w:val="1017"/>
        </w:numPr>
        <w:pStyle w:val="Compact"/>
      </w:pPr>
      <w:r>
        <w:rPr>
          <w:bCs/>
          <w:b/>
        </w:rPr>
        <w:t xml:space="preserve">Two shocks at once.</w:t>
      </w:r>
      <w:r>
        <w:t xml:space="preserve"> </w:t>
      </w:r>
      <w:r>
        <w:t xml:space="preserve">Societies may face AI disruption to jobs and confirmation of NHI in the same few years. Both challenge human uniqueness. Pope Leo XIV’s May 2026 encyclical on protecting human dignity in the age of AI shows institutions are already working on the first question. Much of that thinking would transfer to the second.</w:t>
      </w:r>
    </w:p>
    <w:p>
      <w:pPr>
        <w:numPr>
          <w:ilvl w:val="0"/>
          <w:numId w:val="1017"/>
        </w:numPr>
        <w:pStyle w:val="Compact"/>
      </w:pPr>
      <w:r>
        <w:rPr>
          <w:bCs/>
          <w:b/>
        </w:rPr>
        <w:t xml:space="preserve">Consciousness questions.</w:t>
      </w:r>
      <w:r>
        <w:t xml:space="preserve"> </w:t>
      </w:r>
      <w:r>
        <w:t xml:space="preserve">Grusch’s claim of</w:t>
      </w:r>
      <w:r>
        <w:t xml:space="preserve"> </w:t>
      </w:r>
      <w:r>
        <w:t xml:space="preserve">“</w:t>
      </w:r>
      <w:r>
        <w:t xml:space="preserve">consciousness-based communication</w:t>
      </w:r>
      <w:r>
        <w:t xml:space="preserve">”</w:t>
      </w:r>
      <w:r>
        <w:t xml:space="preserve"> </w:t>
      </w:r>
      <w:r>
        <w:t xml:space="preserve">and debates about AI minds both push on how we define intelligence and moral status. See section 8.</w:t>
      </w:r>
    </w:p>
    <w:bookmarkEnd w:id="51"/>
    <w:bookmarkStart w:id="52" w:name="links-to-the-four-issues-3"/>
    <w:p>
      <w:pPr>
        <w:pStyle w:val="Heading3"/>
      </w:pPr>
      <w:r>
        <w:t xml:space="preserve">Links to the four issues</w:t>
      </w:r>
    </w:p>
    <w:p>
      <w:pPr>
        <w:numPr>
          <w:ilvl w:val="0"/>
          <w:numId w:val="1018"/>
        </w:numPr>
        <w:pStyle w:val="Compact"/>
      </w:pPr>
      <w:r>
        <w:rPr>
          <w:bCs/>
          <w:b/>
        </w:rPr>
        <w:t xml:space="preserve">Environment:</w:t>
      </w:r>
      <w:r>
        <w:t xml:space="preserve"> </w:t>
      </w:r>
      <w:r>
        <w:t xml:space="preserve">AI data centers are already driving new gas plants. A hidden technology race would add further energy demand.</w:t>
      </w:r>
    </w:p>
    <w:p>
      <w:pPr>
        <w:numPr>
          <w:ilvl w:val="0"/>
          <w:numId w:val="1018"/>
        </w:numPr>
        <w:pStyle w:val="Compact"/>
      </w:pPr>
      <w:r>
        <w:rPr>
          <w:bCs/>
          <w:b/>
        </w:rPr>
        <w:t xml:space="preserve">War:</w:t>
      </w:r>
      <w:r>
        <w:t xml:space="preserve"> </w:t>
      </w:r>
      <w:r>
        <w:t xml:space="preserve">AI in command systems plus unexplained objects near warning systems increases the risk of automated misjudgment.</w:t>
      </w:r>
    </w:p>
    <w:p>
      <w:pPr>
        <w:numPr>
          <w:ilvl w:val="0"/>
          <w:numId w:val="1018"/>
        </w:numPr>
        <w:pStyle w:val="Compact"/>
      </w:pPr>
      <w:r>
        <w:rPr>
          <w:bCs/>
          <w:b/>
        </w:rPr>
        <w:t xml:space="preserve">Poverty:</w:t>
      </w:r>
      <w:r>
        <w:t xml:space="preserve"> </w:t>
      </w:r>
      <w:r>
        <w:t xml:space="preserve">two technology shocks at once would strain labor markets and safety nets together.</w:t>
      </w:r>
    </w:p>
    <w:bookmarkEnd w:id="52"/>
    <w:bookmarkStart w:id="53" w:name="what-would-help-3"/>
    <w:p>
      <w:pPr>
        <w:pStyle w:val="Heading3"/>
      </w:pPr>
      <w:r>
        <w:t xml:space="preserve">What would help</w:t>
      </w:r>
    </w:p>
    <w:p>
      <w:pPr>
        <w:numPr>
          <w:ilvl w:val="0"/>
          <w:numId w:val="1019"/>
        </w:numPr>
        <w:pStyle w:val="Compact"/>
      </w:pPr>
      <w:r>
        <w:t xml:space="preserve">Keep a human decision-maker in any response to an unidentified object near nuclear or early-warning systems.</w:t>
      </w:r>
    </w:p>
    <w:p>
      <w:pPr>
        <w:numPr>
          <w:ilvl w:val="0"/>
          <w:numId w:val="1019"/>
        </w:numPr>
        <w:pStyle w:val="Compact"/>
      </w:pPr>
      <w:r>
        <w:t xml:space="preserve">Share AI tools and training data for UAP analysis openly, so results can be reproduced.</w:t>
      </w:r>
    </w:p>
    <w:p>
      <w:pPr>
        <w:numPr>
          <w:ilvl w:val="0"/>
          <w:numId w:val="1019"/>
        </w:numPr>
        <w:pStyle w:val="Compact"/>
      </w:pPr>
      <w:r>
        <w:t xml:space="preserve">Coordinate AI and NHI technology governance through the same international channels, rather than building two separate systems.</w:t>
      </w:r>
    </w:p>
    <w:bookmarkEnd w:id="53"/>
    <w:bookmarkEnd w:id="54"/>
    <w:bookmarkStart w:id="61" w:name="health-including-mental-health"/>
    <w:p>
      <w:pPr>
        <w:pStyle w:val="Heading2"/>
      </w:pPr>
      <w:r>
        <w:t xml:space="preserve">5. Health, including mental health</w:t>
      </w:r>
    </w:p>
    <w:p>
      <w:pPr>
        <w:pStyle w:val="FirstParagraph"/>
      </w:pPr>
      <w:r>
        <w:t xml:space="preserve">Health effects fall on two groups: the relatively few people who report physical or psychological harm after close encounters, and the much larger public who would absorb news of disclosure.</w:t>
      </w:r>
    </w:p>
    <w:bookmarkStart w:id="56" w:name="physical-injuries-reported-near-uap"/>
    <w:p>
      <w:pPr>
        <w:pStyle w:val="Heading3"/>
      </w:pPr>
      <w:r>
        <w:t xml:space="preserve">Physical injuries reported near UAP</w:t>
      </w:r>
    </w:p>
    <w:p>
      <w:pPr>
        <w:numPr>
          <w:ilvl w:val="0"/>
          <w:numId w:val="1020"/>
        </w:numPr>
        <w:pStyle w:val="Compact"/>
      </w:pPr>
      <w:r>
        <w:rPr>
          <w:bCs/>
          <w:b/>
        </w:rPr>
        <w:t xml:space="preserve">The AAWSAP injury paper (2010, released 2026).</w:t>
      </w:r>
      <w:r>
        <w:t xml:space="preserve"> </w:t>
      </w:r>
      <w:r>
        <w:t xml:space="preserve">Three antenna engineers reportedly suffered burns, hair loss and later cancers after an anomalous event.</w:t>
      </w:r>
    </w:p>
    <w:p>
      <w:pPr>
        <w:numPr>
          <w:ilvl w:val="0"/>
          <w:numId w:val="1020"/>
        </w:numPr>
        <w:pStyle w:val="Compact"/>
      </w:pPr>
      <w:r>
        <w:rPr>
          <w:bCs/>
          <w:b/>
        </w:rPr>
        <w:t xml:space="preserve">Brain injuries.</w:t>
      </w:r>
      <w:r>
        <w:t xml:space="preserve"> </w:t>
      </w:r>
      <w:r>
        <w:t xml:space="preserve">Nolan says government and aerospace contacts brought him cases of brain injury in personnel near UAP.</w:t>
      </w:r>
    </w:p>
    <w:p>
      <w:pPr>
        <w:numPr>
          <w:ilvl w:val="0"/>
          <w:numId w:val="1020"/>
        </w:numPr>
        <w:pStyle w:val="Compact"/>
      </w:pPr>
      <w:r>
        <w:rPr>
          <w:bCs/>
          <w:b/>
        </w:rPr>
        <w:t xml:space="preserve">Colares, Brazil (1977).</w:t>
      </w:r>
      <w:r>
        <w:t xml:space="preserve"> </w:t>
      </w:r>
      <w:r>
        <w:t xml:space="preserve">Residents reported burns from beams of light, and the Brazilian Air Force investigated.</w:t>
      </w:r>
    </w:p>
    <w:p>
      <w:pPr>
        <w:numPr>
          <w:ilvl w:val="0"/>
          <w:numId w:val="1020"/>
        </w:numPr>
        <w:pStyle w:val="Compact"/>
      </w:pPr>
      <w:r>
        <w:rPr>
          <w:bCs/>
          <w:b/>
        </w:rPr>
        <w:t xml:space="preserve">Elizondo’s account.</w:t>
      </w:r>
      <w:r>
        <w:t xml:space="preserve"> </w:t>
      </w:r>
      <w:r>
        <w:t xml:space="preserve">He describes health harms among team members and their children.</w:t>
      </w:r>
    </w:p>
    <w:p>
      <w:pPr>
        <w:pStyle w:val="FirstParagraph"/>
      </w:pPr>
      <w:r>
        <w:t xml:space="preserve">These reports are mostly [2nd] or single-source, and radiation or conventional causes have not been ruled out. The Sol Foundation’s</w:t>
      </w:r>
      <w:r>
        <w:t xml:space="preserve"> </w:t>
      </w:r>
      <w:hyperlink r:id="rId37">
        <w:r>
          <w:rPr>
            <w:rStyle w:val="Hyperlink"/>
          </w:rPr>
          <w:t xml:space="preserve">health security paper</w:t>
        </w:r>
      </w:hyperlink>
      <w:r>
        <w:t xml:space="preserve"> </w:t>
      </w:r>
      <w:r>
        <w:t xml:space="preserve">groups them with Havana Syndrome as</w:t>
      </w:r>
      <w:r>
        <w:t xml:space="preserve"> </w:t>
      </w:r>
      <w:r>
        <w:t xml:space="preserve">“</w:t>
      </w:r>
      <w:r>
        <w:t xml:space="preserve">anomalous health threats.</w:t>
      </w:r>
      <w:r>
        <w:t xml:space="preserve">”</w:t>
      </w:r>
      <w:r>
        <w:t xml:space="preserve"> </w:t>
      </w:r>
      <w:r>
        <w:t xml:space="preserve">It recommends a single national coordinator and better forensic tools for directed-energy injuries. A Senate bill has proposed a similar coordinator for anomalous health incidents generally (</w:t>
      </w:r>
      <w:hyperlink r:id="rId55">
        <w:r>
          <w:rPr>
            <w:rStyle w:val="Hyperlink"/>
          </w:rPr>
          <w:t xml:space="preserve">Collins bill text</w:t>
        </w:r>
      </w:hyperlink>
      <w:r>
        <w:t xml:space="preserve">).</w:t>
      </w:r>
    </w:p>
    <w:bookmarkEnd w:id="56"/>
    <w:bookmarkStart w:id="57" w:name="people-who-report-encounters"/>
    <w:p>
      <w:pPr>
        <w:pStyle w:val="Heading3"/>
      </w:pPr>
      <w:r>
        <w:t xml:space="preserve">People who report encounters</w:t>
      </w:r>
    </w:p>
    <w:p>
      <w:pPr>
        <w:pStyle w:val="FirstParagraph"/>
      </w:pPr>
      <w:r>
        <w:t xml:space="preserve">People who report encounters often face ridicule, doubt from clinicians and damage to their careers. Pilots describe a career trap in reporting, and Americans for Safe Aerospace has been in contact with more than 1,000 pilots. Some people report symptoms resembling post-traumatic stress. Clinicians rarely have training for these patients, and the risk runs both ways: dismissing real distress, or reinforcing false beliefs in someone with psychosis.</w:t>
      </w:r>
    </w:p>
    <w:bookmarkEnd w:id="57"/>
    <w:bookmarkStart w:id="58" w:name="if-nhi-is-disclosed-3"/>
    <w:p>
      <w:pPr>
        <w:pStyle w:val="Heading3"/>
      </w:pPr>
      <w:r>
        <w:t xml:space="preserve">If NHI is disclosed</w:t>
      </w:r>
    </w:p>
    <w:p>
      <w:pPr>
        <w:numPr>
          <w:ilvl w:val="0"/>
          <w:numId w:val="1021"/>
        </w:numPr>
        <w:pStyle w:val="Compact"/>
      </w:pPr>
      <w:r>
        <w:rPr>
          <w:bCs/>
          <w:b/>
        </w:rPr>
        <w:t xml:space="preserve">Most people would cope well.</w:t>
      </w:r>
      <w:r>
        <w:t xml:space="preserve"> </w:t>
      </w:r>
      <w:r>
        <w:t xml:space="preserve">Surveys of reactions to alien-life news find mostly positive responses. Public expectations are already high.</w:t>
      </w:r>
    </w:p>
    <w:p>
      <w:pPr>
        <w:numPr>
          <w:ilvl w:val="0"/>
          <w:numId w:val="1021"/>
        </w:numPr>
        <w:pStyle w:val="Compact"/>
      </w:pPr>
      <w:r>
        <w:rPr>
          <w:bCs/>
          <w:b/>
        </w:rPr>
        <w:t xml:space="preserve">A vulnerable minority would not.</w:t>
      </w:r>
      <w:r>
        <w:t xml:space="preserve"> </w:t>
      </w:r>
      <w:r>
        <w:t xml:space="preserve">People with anxiety disorders, psychosis, or strong fear of loss of control could be harmed. A hostile-NHI framing would be much worse than a neutral one.</w:t>
      </w:r>
    </w:p>
    <w:p>
      <w:pPr>
        <w:numPr>
          <w:ilvl w:val="0"/>
          <w:numId w:val="1021"/>
        </w:numPr>
        <w:pStyle w:val="Compact"/>
      </w:pPr>
      <w:r>
        <w:rPr>
          <w:bCs/>
          <w:b/>
        </w:rPr>
        <w:t xml:space="preserve">A surge in reports.</w:t>
      </w:r>
      <w:r>
        <w:t xml:space="preserve"> </w:t>
      </w:r>
      <w:r>
        <w:t xml:space="preserve">Disclosure would bring a wave of sightings and encounter claims. Health systems would need to sort genuine injuries, psychiatric crises and hoaxes.</w:t>
      </w:r>
    </w:p>
    <w:p>
      <w:pPr>
        <w:numPr>
          <w:ilvl w:val="0"/>
          <w:numId w:val="1021"/>
        </w:numPr>
        <w:pStyle w:val="Compact"/>
      </w:pPr>
      <w:r>
        <w:rPr>
          <w:bCs/>
          <w:b/>
        </w:rPr>
        <w:t xml:space="preserve">Meaning and purpose.</w:t>
      </w:r>
      <w:r>
        <w:t xml:space="preserve"> </w:t>
      </w:r>
      <w:r>
        <w:t xml:space="preserve">Some people may feel diminished by learning humans are not the most advanced intelligence. Others may feel wonder or hope. Both responses deserve support.</w:t>
      </w:r>
    </w:p>
    <w:bookmarkEnd w:id="58"/>
    <w:bookmarkStart w:id="59" w:name="links-to-the-four-issues-4"/>
    <w:p>
      <w:pPr>
        <w:pStyle w:val="Heading3"/>
      </w:pPr>
      <w:r>
        <w:t xml:space="preserve">Links to the four issues</w:t>
      </w:r>
    </w:p>
    <w:p>
      <w:pPr>
        <w:numPr>
          <w:ilvl w:val="0"/>
          <w:numId w:val="1022"/>
        </w:numPr>
        <w:pStyle w:val="Compact"/>
      </w:pPr>
      <w:r>
        <w:rPr>
          <w:bCs/>
          <w:b/>
        </w:rPr>
        <w:t xml:space="preserve">Poverty:</w:t>
      </w:r>
      <w:r>
        <w:t xml:space="preserve"> </w:t>
      </w:r>
      <w:r>
        <w:t xml:space="preserve">those harmed in secret programs need compensation, and those without insurance need access to care.</w:t>
      </w:r>
    </w:p>
    <w:p>
      <w:pPr>
        <w:numPr>
          <w:ilvl w:val="0"/>
          <w:numId w:val="1022"/>
        </w:numPr>
        <w:pStyle w:val="Compact"/>
      </w:pPr>
      <w:r>
        <w:rPr>
          <w:bCs/>
          <w:b/>
        </w:rPr>
        <w:t xml:space="preserve">War:</w:t>
      </w:r>
      <w:r>
        <w:t xml:space="preserve"> </w:t>
      </w:r>
      <w:r>
        <w:t xml:space="preserve">injured service members need recognition, as with Havana Syndrome and burn pits.</w:t>
      </w:r>
    </w:p>
    <w:p>
      <w:pPr>
        <w:numPr>
          <w:ilvl w:val="0"/>
          <w:numId w:val="1022"/>
        </w:numPr>
        <w:pStyle w:val="Compact"/>
      </w:pPr>
      <w:r>
        <w:rPr>
          <w:bCs/>
          <w:b/>
        </w:rPr>
        <w:t xml:space="preserve">Hunger:</w:t>
      </w:r>
      <w:r>
        <w:t xml:space="preserve"> </w:t>
      </w:r>
      <w:r>
        <w:t xml:space="preserve">no direct link.</w:t>
      </w:r>
    </w:p>
    <w:bookmarkEnd w:id="59"/>
    <w:bookmarkStart w:id="60" w:name="what-would-help-4"/>
    <w:p>
      <w:pPr>
        <w:pStyle w:val="Heading3"/>
      </w:pPr>
      <w:r>
        <w:t xml:space="preserve">What would help</w:t>
      </w:r>
    </w:p>
    <w:p>
      <w:pPr>
        <w:numPr>
          <w:ilvl w:val="0"/>
          <w:numId w:val="1023"/>
        </w:numPr>
        <w:pStyle w:val="Compact"/>
      </w:pPr>
      <w:r>
        <w:t xml:space="preserve">Create a confidential clinical registry for anyone reporting injuries near UAP, with standard tests for radiation and brain injury.</w:t>
      </w:r>
    </w:p>
    <w:p>
      <w:pPr>
        <w:numPr>
          <w:ilvl w:val="0"/>
          <w:numId w:val="1023"/>
        </w:numPr>
        <w:pStyle w:val="Compact"/>
      </w:pPr>
      <w:r>
        <w:t xml:space="preserve">Train primary care and mental-health clinicians on encounter reports, including how to avoid both dismissal and reinforcement of delusion.</w:t>
      </w:r>
    </w:p>
    <w:p>
      <w:pPr>
        <w:numPr>
          <w:ilvl w:val="0"/>
          <w:numId w:val="1023"/>
        </w:numPr>
        <w:pStyle w:val="Compact"/>
      </w:pPr>
      <w:r>
        <w:t xml:space="preserve">Build mental-health guidance into any disclosure plan, based on evidence like the Sol Foundation’s planned disclosure-response study.</w:t>
      </w:r>
    </w:p>
    <w:p>
      <w:pPr>
        <w:numPr>
          <w:ilvl w:val="0"/>
          <w:numId w:val="1023"/>
        </w:numPr>
        <w:pStyle w:val="Compact"/>
      </w:pPr>
      <w:r>
        <w:t xml:space="preserve">Protect pilots and service members who report, so medical data is not hidden for fear of career loss.</w:t>
      </w:r>
    </w:p>
    <w:bookmarkEnd w:id="60"/>
    <w:bookmarkEnd w:id="61"/>
    <w:bookmarkStart w:id="71" w:name="religion-meaning-and-social-cohesion"/>
    <w:p>
      <w:pPr>
        <w:pStyle w:val="Heading2"/>
      </w:pPr>
      <w:r>
        <w:t xml:space="preserve">6. Religion, meaning and social cohesion</w:t>
      </w:r>
    </w:p>
    <w:p>
      <w:pPr>
        <w:pStyle w:val="FirstParagraph"/>
      </w:pPr>
      <w:r>
        <w:t xml:space="preserve">The common assumption that disclosure would shatter religion is the clearest example of conventional wisdom that the evidence does not support. The larger risks are at the margins and inside institutions, not among ordinary believers.</w:t>
      </w:r>
    </w:p>
    <w:bookmarkStart w:id="65" w:name="what-the-evidence-shows"/>
    <w:p>
      <w:pPr>
        <w:pStyle w:val="Heading3"/>
      </w:pPr>
      <w:r>
        <w:t xml:space="preserve">What the evidence shows</w:t>
      </w:r>
    </w:p>
    <w:p>
      <w:pPr>
        <w:numPr>
          <w:ilvl w:val="0"/>
          <w:numId w:val="1024"/>
        </w:numPr>
        <w:pStyle w:val="Compact"/>
      </w:pPr>
      <w:r>
        <w:rPr>
          <w:bCs/>
          <w:b/>
        </w:rPr>
        <w:t xml:space="preserve">Believers expect to adapt.</w:t>
      </w:r>
      <w:r>
        <w:t xml:space="preserve"> </w:t>
      </w:r>
      <w:r>
        <w:t xml:space="preserve">Ted Peters surveyed more than 1,300 people across faiths in 2008. More than 80% of Catholics, Protestants, Jews, Muslims, Buddhists and the non-religious said they would not face a crisis of faith (</w:t>
      </w:r>
      <w:hyperlink r:id="rId62">
        <w:r>
          <w:rPr>
            <w:rStyle w:val="Hyperlink"/>
          </w:rPr>
          <w:t xml:space="preserve">67nj, June 2026</w:t>
        </w:r>
      </w:hyperlink>
      <w:r>
        <w:t xml:space="preserve">).</w:t>
      </w:r>
    </w:p>
    <w:p>
      <w:pPr>
        <w:numPr>
          <w:ilvl w:val="0"/>
          <w:numId w:val="1024"/>
        </w:numPr>
        <w:pStyle w:val="Compact"/>
      </w:pPr>
      <w:r>
        <w:rPr>
          <w:bCs/>
          <w:b/>
        </w:rPr>
        <w:t xml:space="preserve">Non-believers predict the crisis, not believers.</w:t>
      </w:r>
      <w:r>
        <w:t xml:space="preserve"> </w:t>
      </w:r>
      <w:r>
        <w:t xml:space="preserve">In the same survey, non-religious respondents were the ones who expected religions to collapse (</w:t>
      </w:r>
      <w:hyperlink r:id="rId63">
        <w:r>
          <w:rPr>
            <w:rStyle w:val="Hyperlink"/>
          </w:rPr>
          <w:t xml:space="preserve">Peters survey report</w:t>
        </w:r>
      </w:hyperlink>
      <w:r>
        <w:t xml:space="preserve">). The</w:t>
      </w:r>
      <w:r>
        <w:t xml:space="preserve"> </w:t>
      </w:r>
      <w:r>
        <w:t xml:space="preserve">“</w:t>
      </w:r>
      <w:r>
        <w:t xml:space="preserve">ontological shock</w:t>
      </w:r>
      <w:r>
        <w:t xml:space="preserve">”</w:t>
      </w:r>
      <w:r>
        <w:t xml:space="preserve"> </w:t>
      </w:r>
      <w:r>
        <w:t xml:space="preserve">idea may reflect secular assumptions more than religious reality.</w:t>
      </w:r>
    </w:p>
    <w:p>
      <w:pPr>
        <w:numPr>
          <w:ilvl w:val="0"/>
          <w:numId w:val="1024"/>
        </w:numPr>
        <w:pStyle w:val="Compact"/>
      </w:pPr>
      <w:r>
        <w:rPr>
          <w:bCs/>
          <w:b/>
        </w:rPr>
        <w:t xml:space="preserve">Traditions have prepared.</w:t>
      </w:r>
      <w:r>
        <w:t xml:space="preserve"> </w:t>
      </w:r>
      <w:r>
        <w:t xml:space="preserve">Catholic theologians have long discussed whether other intelligent beings would be part of creation. A Vatican parish hosted a public talk on UAP and NHI in April 2026 (</w:t>
      </w:r>
      <w:hyperlink r:id="rId64">
        <w:r>
          <w:rPr>
            <w:rStyle w:val="Hyperlink"/>
          </w:rPr>
          <w:t xml:space="preserve">Catholic Review</w:t>
        </w:r>
      </w:hyperlink>
      <w:r>
        <w:t xml:space="preserve">).</w:t>
      </w:r>
    </w:p>
    <w:p>
      <w:pPr>
        <w:pStyle w:val="FirstParagraph"/>
      </w:pPr>
      <w:r>
        <w:t xml:space="preserve">The survey is from 2008 and asked about hypothetical contact. Reactions to real, perhaps unsettling, disclosure could differ.</w:t>
      </w:r>
    </w:p>
    <w:bookmarkEnd w:id="65"/>
    <w:bookmarkStart w:id="67" w:name="if-nhi-exists-3"/>
    <w:p>
      <w:pPr>
        <w:pStyle w:val="Heading3"/>
      </w:pPr>
      <w:r>
        <w:t xml:space="preserve">If NHI exists</w:t>
      </w:r>
    </w:p>
    <w:p>
      <w:pPr>
        <w:numPr>
          <w:ilvl w:val="0"/>
          <w:numId w:val="1025"/>
        </w:numPr>
        <w:pStyle w:val="Compact"/>
      </w:pPr>
      <w:r>
        <w:rPr>
          <w:bCs/>
          <w:b/>
        </w:rPr>
        <w:t xml:space="preserve">Some traditions may already describe it.</w:t>
      </w:r>
      <w:r>
        <w:t xml:space="preserve"> </w:t>
      </w:r>
      <w:r>
        <w:t xml:space="preserve">Semivan and Luna favor interdimensional or consciousness-linked explanations. Some writers link past religious visions to encounters. If the consciousness-linked version is true, the line between religious experience and NHI contact may be blurry. That raises hard questions for both science and theology.</w:t>
      </w:r>
    </w:p>
    <w:p>
      <w:pPr>
        <w:numPr>
          <w:ilvl w:val="0"/>
          <w:numId w:val="1025"/>
        </w:numPr>
        <w:pStyle w:val="Compact"/>
      </w:pPr>
      <w:r>
        <w:rPr>
          <w:bCs/>
          <w:b/>
        </w:rPr>
        <w:t xml:space="preserve">The Vatican allegation.</w:t>
      </w:r>
      <w:r>
        <w:t xml:space="preserve"> </w:t>
      </w:r>
      <w:r>
        <w:t xml:space="preserve">Grusch’s account that the Vatican helped move a 1933 Italian recovery to the U.S. remains unsupported. A Catholic filmmaker who investigated found hints but no proof (</w:t>
      </w:r>
      <w:hyperlink r:id="rId66">
        <w:r>
          <w:rPr>
            <w:rStyle w:val="Hyperlink"/>
          </w:rPr>
          <w:t xml:space="preserve">OSV News</w:t>
        </w:r>
      </w:hyperlink>
      <w:r>
        <w:t xml:space="preserve">).</w:t>
      </w:r>
    </w:p>
    <w:bookmarkEnd w:id="67"/>
    <w:bookmarkStart w:id="68" w:name="if-nhi-is-disclosed-4"/>
    <w:p>
      <w:pPr>
        <w:pStyle w:val="Heading3"/>
      </w:pPr>
      <w:r>
        <w:t xml:space="preserve">If NHI is disclosed</w:t>
      </w:r>
    </w:p>
    <w:p>
      <w:pPr>
        <w:numPr>
          <w:ilvl w:val="0"/>
          <w:numId w:val="1026"/>
        </w:numPr>
        <w:pStyle w:val="Compact"/>
      </w:pPr>
      <w:r>
        <w:rPr>
          <w:bCs/>
          <w:b/>
        </w:rPr>
        <w:t xml:space="preserve">Institutions face more strain than believers.</w:t>
      </w:r>
      <w:r>
        <w:t xml:space="preserve"> </w:t>
      </w:r>
      <w:r>
        <w:t xml:space="preserve">Churches would have to answer doctrinal questions quickly, and splits over interpretation are plausible.</w:t>
      </w:r>
    </w:p>
    <w:p>
      <w:pPr>
        <w:numPr>
          <w:ilvl w:val="0"/>
          <w:numId w:val="1026"/>
        </w:numPr>
        <w:pStyle w:val="Compact"/>
      </w:pPr>
      <w:r>
        <w:rPr>
          <w:bCs/>
          <w:b/>
        </w:rPr>
        <w:t xml:space="preserve">New movements.</w:t>
      </w:r>
      <w:r>
        <w:t xml:space="preserve"> </w:t>
      </w:r>
      <w:r>
        <w:t xml:space="preserve">Disclosure would spur new religions and</w:t>
      </w:r>
      <w:r>
        <w:t xml:space="preserve"> </w:t>
      </w:r>
      <w:r>
        <w:t xml:space="preserve">“</w:t>
      </w:r>
      <w:r>
        <w:t xml:space="preserve">contact</w:t>
      </w:r>
      <w:r>
        <w:t xml:space="preserve">”</w:t>
      </w:r>
      <w:r>
        <w:t xml:space="preserve"> </w:t>
      </w:r>
      <w:r>
        <w:t xml:space="preserve">movements. Most would be harmless. Some could become apocalyptic, as Heaven’s Gate did.</w:t>
      </w:r>
    </w:p>
    <w:p>
      <w:pPr>
        <w:numPr>
          <w:ilvl w:val="0"/>
          <w:numId w:val="1026"/>
        </w:numPr>
        <w:pStyle w:val="Compact"/>
      </w:pPr>
      <w:r>
        <w:rPr>
          <w:bCs/>
          <w:b/>
        </w:rPr>
        <w:t xml:space="preserve">Worship or fear of NHI.</w:t>
      </w:r>
      <w:r>
        <w:t xml:space="preserve"> </w:t>
      </w:r>
      <w:r>
        <w:t xml:space="preserve">If NHI were seen as far more advanced, some would treat it as divine and others as demonic. Both reactions could be exploited by leaders.</w:t>
      </w:r>
    </w:p>
    <w:p>
      <w:pPr>
        <w:numPr>
          <w:ilvl w:val="0"/>
          <w:numId w:val="1026"/>
        </w:numPr>
        <w:pStyle w:val="Compact"/>
      </w:pPr>
      <w:r>
        <w:rPr>
          <w:bCs/>
          <w:b/>
        </w:rPr>
        <w:t xml:space="preserve">Cohesion effects cut both ways.</w:t>
      </w:r>
      <w:r>
        <w:t xml:space="preserve"> </w:t>
      </w:r>
      <w:r>
        <w:t xml:space="preserve">A shared</w:t>
      </w:r>
      <w:r>
        <w:t xml:space="preserve"> </w:t>
      </w:r>
      <w:r>
        <w:t xml:space="preserve">“</w:t>
      </w:r>
      <w:r>
        <w:t xml:space="preserve">we are human</w:t>
      </w:r>
      <w:r>
        <w:t xml:space="preserve">”</w:t>
      </w:r>
      <w:r>
        <w:t xml:space="preserve"> </w:t>
      </w:r>
      <w:r>
        <w:t xml:space="preserve">identity could soften religious and national divisions. Or groups could fight over whose worldview NHI confirms.</w:t>
      </w:r>
    </w:p>
    <w:bookmarkEnd w:id="68"/>
    <w:bookmarkStart w:id="69" w:name="links-to-the-four-issues-5"/>
    <w:p>
      <w:pPr>
        <w:pStyle w:val="Heading3"/>
      </w:pPr>
      <w:r>
        <w:t xml:space="preserve">Links to the four issues</w:t>
      </w:r>
    </w:p>
    <w:p>
      <w:pPr>
        <w:numPr>
          <w:ilvl w:val="0"/>
          <w:numId w:val="1027"/>
        </w:numPr>
        <w:pStyle w:val="Compact"/>
      </w:pPr>
      <w:r>
        <w:rPr>
          <w:bCs/>
          <w:b/>
        </w:rPr>
        <w:t xml:space="preserve">War:</w:t>
      </w:r>
      <w:r>
        <w:t xml:space="preserve"> </w:t>
      </w:r>
      <w:r>
        <w:t xml:space="preserve">religious and ideological grievance is the war plan’s fifth cause of conflict. Apocalyptic groups have used violence before.</w:t>
      </w:r>
    </w:p>
    <w:p>
      <w:pPr>
        <w:numPr>
          <w:ilvl w:val="0"/>
          <w:numId w:val="1027"/>
        </w:numPr>
        <w:pStyle w:val="Compact"/>
      </w:pPr>
      <w:r>
        <w:rPr>
          <w:bCs/>
          <w:b/>
        </w:rPr>
        <w:t xml:space="preserve">Poverty and hunger:</w:t>
      </w:r>
      <w:r>
        <w:t xml:space="preserve"> </w:t>
      </w:r>
      <w:r>
        <w:t xml:space="preserve">religious institutions run much of the world’s charity and food aid. Their stability matters for the safety net.</w:t>
      </w:r>
    </w:p>
    <w:p>
      <w:pPr>
        <w:numPr>
          <w:ilvl w:val="0"/>
          <w:numId w:val="1027"/>
        </w:numPr>
        <w:pStyle w:val="Compact"/>
      </w:pPr>
      <w:r>
        <w:rPr>
          <w:bCs/>
          <w:b/>
        </w:rPr>
        <w:t xml:space="preserve">Environment:</w:t>
      </w:r>
      <w:r>
        <w:t xml:space="preserve"> </w:t>
      </w:r>
      <w:r>
        <w:t xml:space="preserve">a planetary identity could strengthen stewardship values that many traditions already share.</w:t>
      </w:r>
    </w:p>
    <w:bookmarkEnd w:id="69"/>
    <w:bookmarkStart w:id="70" w:name="what-would-help-5"/>
    <w:p>
      <w:pPr>
        <w:pStyle w:val="Heading3"/>
      </w:pPr>
      <w:r>
        <w:t xml:space="preserve">What would help</w:t>
      </w:r>
    </w:p>
    <w:p>
      <w:pPr>
        <w:numPr>
          <w:ilvl w:val="0"/>
          <w:numId w:val="1028"/>
        </w:numPr>
        <w:pStyle w:val="Compact"/>
      </w:pPr>
      <w:r>
        <w:t xml:space="preserve">Brief religious leaders across traditions before any major disclosure, so they are not caught off guard.</w:t>
      </w:r>
    </w:p>
    <w:p>
      <w:pPr>
        <w:numPr>
          <w:ilvl w:val="0"/>
          <w:numId w:val="1028"/>
        </w:numPr>
        <w:pStyle w:val="Compact"/>
      </w:pPr>
      <w:r>
        <w:t xml:space="preserve">Include theologians and ethicists in disclosure planning, not only scientists and security officials.</w:t>
      </w:r>
    </w:p>
    <w:p>
      <w:pPr>
        <w:numPr>
          <w:ilvl w:val="0"/>
          <w:numId w:val="1028"/>
        </w:numPr>
        <w:pStyle w:val="Compact"/>
      </w:pPr>
      <w:r>
        <w:t xml:space="preserve">Watch for violent apocalyptic movements early, as with any extremism, without stigmatizing peaceful new beliefs.</w:t>
      </w:r>
    </w:p>
    <w:bookmarkEnd w:id="70"/>
    <w:bookmarkEnd w:id="71"/>
    <w:bookmarkStart w:id="79" w:name="science-and-knowledge-institutions"/>
    <w:p>
      <w:pPr>
        <w:pStyle w:val="Heading2"/>
      </w:pPr>
      <w:r>
        <w:t xml:space="preserve">7. Science and knowledge institutions</w:t>
      </w:r>
    </w:p>
    <w:p>
      <w:pPr>
        <w:pStyle w:val="FirstParagraph"/>
      </w:pPr>
      <w:r>
        <w:t xml:space="preserve">Science faces a double problem: stigma has kept universities out of UAP research, and if NHI technology exists, security controls would keep much of it out of open science.</w:t>
      </w:r>
    </w:p>
    <w:bookmarkStart w:id="73" w:name="stigma-today"/>
    <w:p>
      <w:pPr>
        <w:pStyle w:val="Heading3"/>
      </w:pPr>
      <w:r>
        <w:t xml:space="preserve">Stigma today</w:t>
      </w:r>
    </w:p>
    <w:p>
      <w:pPr>
        <w:pStyle w:val="FirstParagraph"/>
      </w:pPr>
      <w:r>
        <w:t xml:space="preserve">A 2023 survey of 1,460 faculty at 144 U.S. research universities found most thought UAP research was important, yet fewer than 1% had done any. A 2024 follow-up found about 28% might vote against a colleague’s tenure for UAP research, even if they thought the topic deserved study (</w:t>
      </w:r>
      <w:hyperlink r:id="rId72">
        <w:r>
          <w:rPr>
            <w:rStyle w:val="Hyperlink"/>
          </w:rPr>
          <w:t xml:space="preserve">The Conversation, Apr 2026</w:t>
        </w:r>
      </w:hyperlink>
      <w:r>
        <w:t xml:space="preserve">). No major university has a UAP research center, and no federal science agency offers competitive grants.</w:t>
      </w:r>
    </w:p>
    <w:p>
      <w:pPr>
        <w:pStyle w:val="BodyText"/>
      </w:pPr>
      <w:r>
        <w:t xml:space="preserve">The result is that UAP analysis is dominated by government, advocacy groups and online volunteers. Few peer-reviewed results exist, which feeds both the skeptic view (</w:t>
      </w:r>
      <w:r>
        <w:t xml:space="preserve">“</w:t>
      </w:r>
      <w:r>
        <w:t xml:space="preserve">no evidence</w:t>
      </w:r>
      <w:r>
        <w:t xml:space="preserve">”</w:t>
      </w:r>
      <w:r>
        <w:t xml:space="preserve">) and the cover-up view (</w:t>
      </w:r>
      <w:r>
        <w:t xml:space="preserve">“</w:t>
      </w:r>
      <w:r>
        <w:t xml:space="preserve">evidence suppressed</w:t>
      </w:r>
      <w:r>
        <w:t xml:space="preserve">”</w:t>
      </w:r>
      <w:r>
        <w:t xml:space="preserve">).</w:t>
      </w:r>
    </w:p>
    <w:bookmarkEnd w:id="73"/>
    <w:bookmarkStart w:id="74" w:name="signs-of-change-in-2026"/>
    <w:p>
      <w:pPr>
        <w:pStyle w:val="Heading3"/>
      </w:pPr>
      <w:r>
        <w:t xml:space="preserve">Signs of change in 2026</w:t>
      </w:r>
    </w:p>
    <w:p>
      <w:pPr>
        <w:numPr>
          <w:ilvl w:val="0"/>
          <w:numId w:val="1029"/>
        </w:numPr>
        <w:pStyle w:val="Compact"/>
      </w:pPr>
      <w:r>
        <w:t xml:space="preserve">The UAP Science Advisory Council, chaired by Loeb, advises the new interagency board.</w:t>
      </w:r>
    </w:p>
    <w:p>
      <w:pPr>
        <w:numPr>
          <w:ilvl w:val="0"/>
          <w:numId w:val="1029"/>
        </w:numPr>
        <w:pStyle w:val="Compact"/>
      </w:pPr>
      <w:r>
        <w:t xml:space="preserve">AARO held an invite-only research workshop with about 40 participants.</w:t>
      </w:r>
    </w:p>
    <w:p>
      <w:pPr>
        <w:numPr>
          <w:ilvl w:val="0"/>
          <w:numId w:val="1029"/>
        </w:numPr>
        <w:pStyle w:val="Compact"/>
      </w:pPr>
      <w:r>
        <w:t xml:space="preserve">Knuth’s group published peer-reviewed work, including a critique of anomaly claims from old sky-survey plates, a sign of genuine self-correction.</w:t>
      </w:r>
    </w:p>
    <w:p>
      <w:pPr>
        <w:numPr>
          <w:ilvl w:val="0"/>
          <w:numId w:val="1029"/>
        </w:numPr>
        <w:pStyle w:val="Compact"/>
      </w:pPr>
      <w:r>
        <w:t xml:space="preserve">A dedicated journal,</w:t>
      </w:r>
      <w:r>
        <w:t xml:space="preserve"> </w:t>
      </w:r>
      <w:r>
        <w:rPr>
          <w:iCs/>
          <w:i/>
        </w:rPr>
        <w:t xml:space="preserve">Limina: The Journal of UAP Studies</w:t>
      </w:r>
      <w:r>
        <w:t xml:space="preserve">, now takes submissions.</w:t>
      </w:r>
    </w:p>
    <w:bookmarkEnd w:id="74"/>
    <w:bookmarkStart w:id="75" w:name="if-nhi-exists-4"/>
    <w:p>
      <w:pPr>
        <w:pStyle w:val="Heading3"/>
      </w:pPr>
      <w:r>
        <w:t xml:space="preserve">If NHI exists</w:t>
      </w:r>
    </w:p>
    <w:p>
      <w:pPr>
        <w:numPr>
          <w:ilvl w:val="0"/>
          <w:numId w:val="1030"/>
        </w:numPr>
        <w:pStyle w:val="Compact"/>
      </w:pPr>
      <w:r>
        <w:rPr>
          <w:bCs/>
          <w:b/>
        </w:rPr>
        <w:t xml:space="preserve">Physics.</w:t>
      </w:r>
      <w:r>
        <w:t xml:space="preserve"> </w:t>
      </w:r>
      <w:r>
        <w:t xml:space="preserve">Craft without heat signatures or with extreme accelerations would require new physics, or new engineering of known physics. Either would be the largest scientific development in generations.</w:t>
      </w:r>
    </w:p>
    <w:p>
      <w:pPr>
        <w:numPr>
          <w:ilvl w:val="0"/>
          <w:numId w:val="1030"/>
        </w:numPr>
        <w:pStyle w:val="Compact"/>
      </w:pPr>
      <w:r>
        <w:rPr>
          <w:bCs/>
          <w:b/>
        </w:rPr>
        <w:t xml:space="preserve">Lost decades.</w:t>
      </w:r>
      <w:r>
        <w:t xml:space="preserve"> </w:t>
      </w:r>
      <w:r>
        <w:t xml:space="preserve">If governments held material since the 1940s while mocking the subject, the scientific cost of secrecy is huge. Knowledge that could have compounded through open research sat in a compartment.</w:t>
      </w:r>
    </w:p>
    <w:p>
      <w:pPr>
        <w:numPr>
          <w:ilvl w:val="0"/>
          <w:numId w:val="1030"/>
        </w:numPr>
        <w:pStyle w:val="Compact"/>
      </w:pPr>
      <w:r>
        <w:rPr>
          <w:bCs/>
          <w:b/>
        </w:rPr>
        <w:t xml:space="preserve">Distorted science.</w:t>
      </w:r>
      <w:r>
        <w:t xml:space="preserve"> </w:t>
      </w:r>
      <w:r>
        <w:t xml:space="preserve">AAWSAP’s 37 papers on warp drives and wormholes show government money flowing to speculative physics outside normal peer review. Some was useful, some not; neither was tested openly.</w:t>
      </w:r>
    </w:p>
    <w:bookmarkEnd w:id="75"/>
    <w:bookmarkStart w:id="76" w:name="if-nhi-is-disclosed-5"/>
    <w:p>
      <w:pPr>
        <w:pStyle w:val="Heading3"/>
      </w:pPr>
      <w:r>
        <w:t xml:space="preserve">If NHI is disclosed</w:t>
      </w:r>
    </w:p>
    <w:p>
      <w:pPr>
        <w:numPr>
          <w:ilvl w:val="0"/>
          <w:numId w:val="1031"/>
        </w:numPr>
        <w:pStyle w:val="Compact"/>
      </w:pPr>
      <w:r>
        <w:rPr>
          <w:bCs/>
          <w:b/>
        </w:rPr>
        <w:t xml:space="preserve">Open versus closed.</w:t>
      </w:r>
      <w:r>
        <w:t xml:space="preserve"> </w:t>
      </w:r>
      <w:r>
        <w:t xml:space="preserve">The Sol paper prefers a</w:t>
      </w:r>
      <w:r>
        <w:t xml:space="preserve"> </w:t>
      </w:r>
      <w:r>
        <w:t xml:space="preserve">“</w:t>
      </w:r>
      <w:r>
        <w:t xml:space="preserve">closed exchange,</w:t>
      </w:r>
      <w:r>
        <w:t xml:space="preserve">”</w:t>
      </w:r>
      <w:r>
        <w:t xml:space="preserve"> </w:t>
      </w:r>
      <w:r>
        <w:t xml:space="preserve">in which researchers work under surveillance and movement limits and only safe findings are released. That may be prudent, but it would be the largest restriction on science since the Manhattan Project, and it would last longer.</w:t>
      </w:r>
    </w:p>
    <w:p>
      <w:pPr>
        <w:numPr>
          <w:ilvl w:val="0"/>
          <w:numId w:val="1031"/>
        </w:numPr>
        <w:pStyle w:val="Compact"/>
      </w:pPr>
      <w:r>
        <w:rPr>
          <w:bCs/>
          <w:b/>
        </w:rPr>
        <w:t xml:space="preserve">Who gets access.</w:t>
      </w:r>
      <w:r>
        <w:t xml:space="preserve"> </w:t>
      </w:r>
      <w:r>
        <w:t xml:space="preserve">Scientists in poor countries would likely be excluded, deepening global research gaps.</w:t>
      </w:r>
    </w:p>
    <w:p>
      <w:pPr>
        <w:numPr>
          <w:ilvl w:val="0"/>
          <w:numId w:val="1031"/>
        </w:numPr>
        <w:pStyle w:val="Compact"/>
      </w:pPr>
      <w:r>
        <w:rPr>
          <w:bCs/>
          <w:b/>
        </w:rPr>
        <w:t xml:space="preserve">Credibility for skeptics.</w:t>
      </w:r>
      <w:r>
        <w:t xml:space="preserve"> </w:t>
      </w:r>
      <w:r>
        <w:t xml:space="preserve">Skeptics who resolved many cases correctly would still be vital. The goal is better methods, not a reversal of who is</w:t>
      </w:r>
      <w:r>
        <w:t xml:space="preserve"> </w:t>
      </w:r>
      <w:r>
        <w:t xml:space="preserve">“</w:t>
      </w:r>
      <w:r>
        <w:t xml:space="preserve">right.</w:t>
      </w:r>
      <w:r>
        <w:t xml:space="preserve">”</w:t>
      </w:r>
    </w:p>
    <w:p>
      <w:pPr>
        <w:numPr>
          <w:ilvl w:val="0"/>
          <w:numId w:val="1031"/>
        </w:numPr>
        <w:pStyle w:val="Compact"/>
      </w:pPr>
      <w:r>
        <w:rPr>
          <w:bCs/>
          <w:b/>
        </w:rPr>
        <w:t xml:space="preserve">A test of the scientific method.</w:t>
      </w:r>
      <w:r>
        <w:t xml:space="preserve"> </w:t>
      </w:r>
      <w:r>
        <w:t xml:space="preserve">Science would have to handle evidence it cannot fully replicate or publish. How it does that sets the tone for public trust.</w:t>
      </w:r>
    </w:p>
    <w:bookmarkEnd w:id="76"/>
    <w:bookmarkStart w:id="77" w:name="links-to-the-four-issues-6"/>
    <w:p>
      <w:pPr>
        <w:pStyle w:val="Heading3"/>
      </w:pPr>
      <w:r>
        <w:t xml:space="preserve">Links to the four issues</w:t>
      </w:r>
    </w:p>
    <w:p>
      <w:pPr>
        <w:numPr>
          <w:ilvl w:val="0"/>
          <w:numId w:val="1032"/>
        </w:numPr>
        <w:pStyle w:val="Compact"/>
      </w:pPr>
      <w:r>
        <w:rPr>
          <w:bCs/>
          <w:b/>
        </w:rPr>
        <w:t xml:space="preserve">Environment:</w:t>
      </w:r>
      <w:r>
        <w:t xml:space="preserve"> </w:t>
      </w:r>
      <w:r>
        <w:t xml:space="preserve">any energy breakthrough depends on scientists being allowed to study and publish.</w:t>
      </w:r>
    </w:p>
    <w:p>
      <w:pPr>
        <w:numPr>
          <w:ilvl w:val="0"/>
          <w:numId w:val="1032"/>
        </w:numPr>
        <w:pStyle w:val="Compact"/>
      </w:pPr>
      <w:r>
        <w:rPr>
          <w:bCs/>
          <w:b/>
        </w:rPr>
        <w:t xml:space="preserve">Poverty:</w:t>
      </w:r>
      <w:r>
        <w:t xml:space="preserve"> </w:t>
      </w:r>
      <w:r>
        <w:t xml:space="preserve">open science lets poor countries benefit; closed science keeps gains with the few.</w:t>
      </w:r>
    </w:p>
    <w:p>
      <w:pPr>
        <w:numPr>
          <w:ilvl w:val="0"/>
          <w:numId w:val="1032"/>
        </w:numPr>
        <w:pStyle w:val="Compact"/>
      </w:pPr>
      <w:r>
        <w:rPr>
          <w:bCs/>
          <w:b/>
        </w:rPr>
        <w:t xml:space="preserve">War:</w:t>
      </w:r>
      <w:r>
        <w:t xml:space="preserve"> </w:t>
      </w:r>
      <w:r>
        <w:t xml:space="preserve">science under military control is science designed for advantage, not sharing.</w:t>
      </w:r>
    </w:p>
    <w:bookmarkEnd w:id="77"/>
    <w:bookmarkStart w:id="78" w:name="what-would-help-6"/>
    <w:p>
      <w:pPr>
        <w:pStyle w:val="Heading3"/>
      </w:pPr>
      <w:r>
        <w:t xml:space="preserve">What would help</w:t>
      </w:r>
    </w:p>
    <w:p>
      <w:pPr>
        <w:numPr>
          <w:ilvl w:val="0"/>
          <w:numId w:val="1033"/>
        </w:numPr>
        <w:pStyle w:val="Compact"/>
      </w:pPr>
      <w:r>
        <w:t xml:space="preserve">Create federal competitive grants for UAP research, with standard peer review.</w:t>
      </w:r>
    </w:p>
    <w:p>
      <w:pPr>
        <w:numPr>
          <w:ilvl w:val="0"/>
          <w:numId w:val="1033"/>
        </w:numPr>
        <w:pStyle w:val="Compact"/>
      </w:pPr>
      <w:r>
        <w:t xml:space="preserve">Protect academic freedom for researchers on this topic, including tenure decisions.</w:t>
      </w:r>
    </w:p>
    <w:p>
      <w:pPr>
        <w:numPr>
          <w:ilvl w:val="0"/>
          <w:numId w:val="1033"/>
        </w:numPr>
        <w:pStyle w:val="Compact"/>
      </w:pPr>
      <w:r>
        <w:t xml:space="preserve">Commit in advance to releasing any finding that is not directly dangerous, with independent review of what counts as dangerous.</w:t>
      </w:r>
    </w:p>
    <w:p>
      <w:pPr>
        <w:numPr>
          <w:ilvl w:val="0"/>
          <w:numId w:val="1033"/>
        </w:numPr>
        <w:pStyle w:val="Compact"/>
      </w:pPr>
      <w:r>
        <w:t xml:space="preserve">Include scientists from outside the major powers in any international research body.</w:t>
      </w:r>
    </w:p>
    <w:bookmarkEnd w:id="78"/>
    <w:bookmarkEnd w:id="79"/>
    <w:bookmarkStart w:id="89" w:name="ethics-toward-nhi-itself"/>
    <w:p>
      <w:pPr>
        <w:pStyle w:val="Heading2"/>
      </w:pPr>
      <w:r>
        <w:t xml:space="preserve">8. Ethics toward NHI itself</w:t>
      </w:r>
    </w:p>
    <w:p>
      <w:pPr>
        <w:pStyle w:val="FirstParagraph"/>
      </w:pPr>
      <w:r>
        <w:t xml:space="preserve">Nearly every official and advocate framing treats NHI as a threat to defend against or a technology to exploit. Almost none asks what humans owe NHI. That omission is itself a bias, and it could have consequences.</w:t>
      </w:r>
    </w:p>
    <w:bookmarkStart w:id="80" w:name="why-it-matters-now"/>
    <w:p>
      <w:pPr>
        <w:pStyle w:val="Heading3"/>
      </w:pPr>
      <w:r>
        <w:t xml:space="preserve">Why it matters now</w:t>
      </w:r>
    </w:p>
    <w:p>
      <w:pPr>
        <w:pStyle w:val="FirstParagraph"/>
      </w:pPr>
      <w:r>
        <w:t xml:space="preserve">Grusch said in August 2026 that some occupants were recovered alive and that some form of consciousness-based communication occurred. The claim is uncorroborated and rests on his word. But if it were true, living intelligent beings may have been held in secret by a government and its contractors, possibly for decades. No law governs their treatment.</w:t>
      </w:r>
    </w:p>
    <w:bookmarkEnd w:id="80"/>
    <w:bookmarkStart w:id="81" w:name="the-moral-questions"/>
    <w:p>
      <w:pPr>
        <w:pStyle w:val="Heading3"/>
      </w:pPr>
      <w:r>
        <w:t xml:space="preserve">The moral questions</w:t>
      </w:r>
    </w:p>
    <w:p>
      <w:pPr>
        <w:numPr>
          <w:ilvl w:val="0"/>
          <w:numId w:val="1034"/>
        </w:numPr>
        <w:pStyle w:val="Compact"/>
      </w:pPr>
      <w:r>
        <w:rPr>
          <w:bCs/>
          <w:b/>
        </w:rPr>
        <w:t xml:space="preserve">Moral status.</w:t>
      </w:r>
      <w:r>
        <w:t xml:space="preserve"> </w:t>
      </w:r>
      <w:r>
        <w:t xml:space="preserve">Most ethical traditions give moral standing to beings that can suffer, reason or have interests. An intelligence able to build interstellar or interdimensional craft almost certainly qualifies.</w:t>
      </w:r>
    </w:p>
    <w:p>
      <w:pPr>
        <w:numPr>
          <w:ilvl w:val="0"/>
          <w:numId w:val="1034"/>
        </w:numPr>
        <w:pStyle w:val="Compact"/>
      </w:pPr>
      <w:r>
        <w:rPr>
          <w:bCs/>
          <w:b/>
        </w:rPr>
        <w:t xml:space="preserve">Captivity and experimentation.</w:t>
      </w:r>
      <w:r>
        <w:t xml:space="preserve"> </w:t>
      </w:r>
      <w:r>
        <w:t xml:space="preserve">Holding such beings for study would raise the same questions humans ask about captive great apes or prisoners of war, only more sharply.</w:t>
      </w:r>
    </w:p>
    <w:p>
      <w:pPr>
        <w:numPr>
          <w:ilvl w:val="0"/>
          <w:numId w:val="1034"/>
        </w:numPr>
        <w:pStyle w:val="Compact"/>
      </w:pPr>
      <w:r>
        <w:rPr>
          <w:bCs/>
          <w:b/>
        </w:rPr>
        <w:t xml:space="preserve">The dead.</w:t>
      </w:r>
      <w:r>
        <w:t xml:space="preserve"> </w:t>
      </w:r>
      <w:r>
        <w:t xml:space="preserve">Recovered remains raise questions of respect, dissection and return, much like the repatriation of human remains taken by museums.</w:t>
      </w:r>
    </w:p>
    <w:p>
      <w:pPr>
        <w:numPr>
          <w:ilvl w:val="0"/>
          <w:numId w:val="1034"/>
        </w:numPr>
        <w:pStyle w:val="Compact"/>
      </w:pPr>
      <w:r>
        <w:rPr>
          <w:bCs/>
          <w:b/>
        </w:rPr>
        <w:t xml:space="preserve">Property versus persons.</w:t>
      </w:r>
      <w:r>
        <w:t xml:space="preserve"> </w:t>
      </w:r>
      <w:r>
        <w:t xml:space="preserve">Current bills treat NHI biological evidence like property subject to eminent domain. That language fits material but not beings who may be persons.</w:t>
      </w:r>
    </w:p>
    <w:bookmarkEnd w:id="81"/>
    <w:bookmarkStart w:id="84" w:name="who-speaks-for-earth"/>
    <w:p>
      <w:pPr>
        <w:pStyle w:val="Heading3"/>
      </w:pPr>
      <w:r>
        <w:t xml:space="preserve">Who speaks for Earth?</w:t>
      </w:r>
    </w:p>
    <w:p>
      <w:pPr>
        <w:numPr>
          <w:ilvl w:val="0"/>
          <w:numId w:val="1035"/>
        </w:numPr>
        <w:pStyle w:val="Compact"/>
      </w:pPr>
      <w:r>
        <w:t xml:space="preserve">The International Academy of Astronautics’ revised 2026 SETI principles say evidence of extraterrestrial intelligence should go to the UN Secretary-General, and that any reply should come from humanity, not single states. They explicitly</w:t>
      </w:r>
      <w:r>
        <w:t xml:space="preserve"> </w:t>
      </w:r>
      <w:hyperlink r:id="rId82">
        <w:r>
          <w:rPr>
            <w:rStyle w:val="Hyperlink"/>
          </w:rPr>
          <w:t xml:space="preserve">do not cover UAP in Earth’s atmosphere</w:t>
        </w:r>
      </w:hyperlink>
      <w:r>
        <w:t xml:space="preserve">.</w:t>
      </w:r>
    </w:p>
    <w:p>
      <w:pPr>
        <w:numPr>
          <w:ilvl w:val="0"/>
          <w:numId w:val="1035"/>
        </w:numPr>
        <w:pStyle w:val="Compact"/>
      </w:pPr>
      <w:r>
        <w:t xml:space="preserve">That leaves a gap. If contact is happening through recovered craft or captive occupants, no international process applies. A single state, or even a contractor, could be acting for humanity without anyone’s consent.</w:t>
      </w:r>
    </w:p>
    <w:p>
      <w:pPr>
        <w:numPr>
          <w:ilvl w:val="0"/>
          <w:numId w:val="1035"/>
        </w:numPr>
        <w:pStyle w:val="Compact"/>
      </w:pPr>
      <w:r>
        <w:t xml:space="preserve">A 2026 paper argues the UN, as constituted, has been largely powerless on global crises and may not handle this either (</w:t>
      </w:r>
      <w:hyperlink r:id="rId83">
        <w:r>
          <w:rPr>
            <w:rStyle w:val="Hyperlink"/>
          </w:rPr>
          <w:t xml:space="preserve">arXiv</w:t>
        </w:r>
      </w:hyperlink>
      <w:r>
        <w:t xml:space="preserve">).</w:t>
      </w:r>
    </w:p>
    <w:bookmarkEnd w:id="84"/>
    <w:bookmarkStart w:id="85" w:name="X73d590c2b1447162120bcc7c5f85b6c8431636e"/>
    <w:p>
      <w:pPr>
        <w:pStyle w:val="Heading3"/>
      </w:pPr>
      <w:r>
        <w:t xml:space="preserve">If NHI exists and is hostile, or indifferent</w:t>
      </w:r>
    </w:p>
    <w:p>
      <w:pPr>
        <w:pStyle w:val="FirstParagraph"/>
      </w:pPr>
      <w:r>
        <w:t xml:space="preserve">Ethics toward NHI still matters. How humans treat captives could shape how NHI treats humans. Prudence and principle point the same way.</w:t>
      </w:r>
    </w:p>
    <w:bookmarkEnd w:id="85"/>
    <w:bookmarkStart w:id="86" w:name="if-nhi-is-disclosed-6"/>
    <w:p>
      <w:pPr>
        <w:pStyle w:val="Heading3"/>
      </w:pPr>
      <w:r>
        <w:t xml:space="preserve">If NHI is disclosed</w:t>
      </w:r>
    </w:p>
    <w:p>
      <w:pPr>
        <w:numPr>
          <w:ilvl w:val="0"/>
          <w:numId w:val="1036"/>
        </w:numPr>
        <w:pStyle w:val="Compact"/>
      </w:pPr>
      <w:r>
        <w:t xml:space="preserve">Public opinion would probably demand humane treatment, and possibly release or return.</w:t>
      </w:r>
    </w:p>
    <w:p>
      <w:pPr>
        <w:numPr>
          <w:ilvl w:val="0"/>
          <w:numId w:val="1036"/>
        </w:numPr>
        <w:pStyle w:val="Compact"/>
      </w:pPr>
      <w:r>
        <w:t xml:space="preserve">Religious and animal-rights groups would likely lead these calls.</w:t>
      </w:r>
    </w:p>
    <w:p>
      <w:pPr>
        <w:numPr>
          <w:ilvl w:val="0"/>
          <w:numId w:val="1036"/>
        </w:numPr>
        <w:pStyle w:val="Compact"/>
      </w:pPr>
      <w:r>
        <w:t xml:space="preserve">Governments that held beings secretly would face moral as well as legal accountability.</w:t>
      </w:r>
    </w:p>
    <w:bookmarkEnd w:id="86"/>
    <w:bookmarkStart w:id="87" w:name="links-to-the-four-issues-7"/>
    <w:p>
      <w:pPr>
        <w:pStyle w:val="Heading3"/>
      </w:pPr>
      <w:r>
        <w:t xml:space="preserve">Links to the four issues</w:t>
      </w:r>
    </w:p>
    <w:p>
      <w:pPr>
        <w:numPr>
          <w:ilvl w:val="0"/>
          <w:numId w:val="1037"/>
        </w:numPr>
        <w:pStyle w:val="Compact"/>
      </w:pPr>
      <w:r>
        <w:rPr>
          <w:bCs/>
          <w:b/>
        </w:rPr>
        <w:t xml:space="preserve">War:</w:t>
      </w:r>
      <w:r>
        <w:t xml:space="preserve"> </w:t>
      </w:r>
      <w:r>
        <w:t xml:space="preserve">mistreating NHI could provoke a response, the worst-case form of the war plan’s commitment problem.</w:t>
      </w:r>
    </w:p>
    <w:p>
      <w:pPr>
        <w:numPr>
          <w:ilvl w:val="0"/>
          <w:numId w:val="1037"/>
        </w:numPr>
        <w:pStyle w:val="Compact"/>
      </w:pPr>
      <w:r>
        <w:rPr>
          <w:bCs/>
          <w:b/>
        </w:rPr>
        <w:t xml:space="preserve">Poverty and environment:</w:t>
      </w:r>
      <w:r>
        <w:t xml:space="preserve"> </w:t>
      </w:r>
      <w:r>
        <w:t xml:space="preserve">the same ethical widening, extending moral concern to beings unlike us, underlies care for future generations and ecosystems.</w:t>
      </w:r>
    </w:p>
    <w:bookmarkEnd w:id="87"/>
    <w:bookmarkStart w:id="88" w:name="what-would-help-7"/>
    <w:p>
      <w:pPr>
        <w:pStyle w:val="Heading3"/>
      </w:pPr>
      <w:r>
        <w:t xml:space="preserve">What would help</w:t>
      </w:r>
    </w:p>
    <w:p>
      <w:pPr>
        <w:numPr>
          <w:ilvl w:val="0"/>
          <w:numId w:val="1038"/>
        </w:numPr>
        <w:pStyle w:val="Compact"/>
      </w:pPr>
      <w:r>
        <w:t xml:space="preserve">Add explicit humane-treatment and non-experimentation principles to any disclosure law, alongside eminent domain.</w:t>
      </w:r>
    </w:p>
    <w:p>
      <w:pPr>
        <w:numPr>
          <w:ilvl w:val="0"/>
          <w:numId w:val="1038"/>
        </w:numPr>
        <w:pStyle w:val="Compact"/>
      </w:pPr>
      <w:r>
        <w:t xml:space="preserve">Extend the IAA post-detection principles to cover Earth-based evidence, and bring them before the UN Committee on the Peaceful Uses of Outer Space.</w:t>
      </w:r>
    </w:p>
    <w:p>
      <w:pPr>
        <w:numPr>
          <w:ilvl w:val="0"/>
          <w:numId w:val="1038"/>
        </w:numPr>
        <w:pStyle w:val="Compact"/>
      </w:pPr>
      <w:r>
        <w:t xml:space="preserve">Require that any communication with NHI be reported to Congress and allies, not held by a single agency or firm.</w:t>
      </w:r>
    </w:p>
    <w:bookmarkEnd w:id="88"/>
    <w:bookmarkEnd w:id="89"/>
    <w:bookmarkStart w:id="95" w:name="shorter-issues"/>
    <w:p>
      <w:pPr>
        <w:pStyle w:val="Heading2"/>
      </w:pPr>
      <w:r>
        <w:t xml:space="preserve">9. Shorter issues</w:t>
      </w:r>
    </w:p>
    <w:p>
      <w:pPr>
        <w:pStyle w:val="FirstParagraph"/>
      </w:pPr>
      <w:r>
        <w:t xml:space="preserve">Five further issues matter but need less space, either because they overlap with sections above or because the evidence is thin.</w:t>
      </w:r>
    </w:p>
    <w:bookmarkStart w:id="90" w:name="space-law-and-orbital-governance"/>
    <w:p>
      <w:pPr>
        <w:pStyle w:val="Heading3"/>
      </w:pPr>
      <w:r>
        <w:t xml:space="preserve">Space law and orbital governance</w:t>
      </w:r>
    </w:p>
    <w:p>
      <w:pPr>
        <w:pStyle w:val="FirstParagraph"/>
      </w:pPr>
      <w:r>
        <w:t xml:space="preserve">The 1967 Outer Space Treaty bans weapons of mass destruction in orbit but not conventional weapons, and it says nothing about objects of non-human origin. The U.S. confirmed space weapons in orbit this month, and Golden Dome interceptors are near testing. If NHI craft operate in orbit, as some reports suggest, collisions, misidentification and debris become shared problems. The war report’s proposals for space hotlines and proximity rules should include unidentified objects, not just other nations’ satellites.</w:t>
      </w:r>
    </w:p>
    <w:bookmarkEnd w:id="90"/>
    <w:bookmarkStart w:id="91" w:name="aviation-safety"/>
    <w:p>
      <w:pPr>
        <w:pStyle w:val="Heading3"/>
      </w:pPr>
      <w:r>
        <w:t xml:space="preserve">Aviation safety</w:t>
      </w:r>
    </w:p>
    <w:p>
      <w:pPr>
        <w:pStyle w:val="FirstParagraph"/>
      </w:pPr>
      <w:r>
        <w:t xml:space="preserve">This is the most practical and least speculative issue. Ryan Graves says aircrews saw UAP routinely off the East Coast and that commercial pilots lack a protected reporting channel. Americans for Safe Aerospace has contact with more than 1,000 pilots and has referred more than 80 cases to the FBI (</w:t>
      </w:r>
      <w:hyperlink r:id="rId26">
        <w:r>
          <w:rPr>
            <w:rStyle w:val="Hyperlink"/>
          </w:rPr>
          <w:t xml:space="preserve">UFO News</w:t>
        </w:r>
      </w:hyperlink>
      <w:r>
        <w:t xml:space="preserve">). Whatever the objects are, including drones, they are a collision risk. A confidential, no-penalty reporting system, perhaps through NASA’s existing Aviation Safety Reporting System, would improve safety and data at once.</w:t>
      </w:r>
    </w:p>
    <w:bookmarkEnd w:id="91"/>
    <w:bookmarkStart w:id="92" w:name="financial-stability"/>
    <w:p>
      <w:pPr>
        <w:pStyle w:val="Heading3"/>
      </w:pPr>
      <w:r>
        <w:t xml:space="preserve">Financial stability</w:t>
      </w:r>
    </w:p>
    <w:p>
      <w:pPr>
        <w:pStyle w:val="FirstParagraph"/>
      </w:pPr>
      <w:r>
        <w:t xml:space="preserve">A disclosure involving energy or propulsion technology could hit markets suddenly. Oil and gas firms, utilities, defense contractors and aerospace stocks would move sharply. Defense contractors alleged to hold material would face legal risk. Regulators should plan for trading halts and disclosure rules, since insiders with advance knowledge could profit. This links to the poverty section’s warning about petrostates.</w:t>
      </w:r>
    </w:p>
    <w:bookmarkEnd w:id="92"/>
    <w:bookmarkStart w:id="93" w:name="indigenous-and-non-western-knowledge"/>
    <w:p>
      <w:pPr>
        <w:pStyle w:val="Heading3"/>
      </w:pPr>
      <w:r>
        <w:t xml:space="preserve">Indigenous and non-Western knowledge</w:t>
      </w:r>
    </w:p>
    <w:p>
      <w:pPr>
        <w:pStyle w:val="FirstParagraph"/>
      </w:pPr>
      <w:r>
        <w:t xml:space="preserve">Many Indigenous and non-Western traditions describe non-human beings and sky phenomena. Official UAP work largely ignores these accounts. If the consciousness-linked version of NHI is true, these traditions may hold relevant knowledge. At minimum, any disclosure should avoid framing NHI solely through a Western, secular, military lens, which would alienate most of humanity.</w:t>
      </w:r>
    </w:p>
    <w:bookmarkEnd w:id="93"/>
    <w:bookmarkStart w:id="94" w:name="sovereignty-and-representation"/>
    <w:p>
      <w:pPr>
        <w:pStyle w:val="Heading3"/>
      </w:pPr>
      <w:r>
        <w:t xml:space="preserve">Sovereignty and representation</w:t>
      </w:r>
    </w:p>
    <w:p>
      <w:pPr>
        <w:pStyle w:val="FirstParagraph"/>
      </w:pPr>
      <w:r>
        <w:t xml:space="preserve">Most UAP information is held by the U.S. and a few allies. Brazil’s former defense minister, Aldo Rebelo, has tied release of Brazil’s military files to U.S. action. Other countries, from France with GEIPAN to Japan and Canada, run their own programs. A disclosure led by one nation would leave most countries as spectators to a species-level event. That feeds the resentment and mistrust the war and poverty reports warn about.</w:t>
      </w:r>
    </w:p>
    <w:bookmarkEnd w:id="94"/>
    <w:bookmarkEnd w:id="95"/>
    <w:bookmarkStart w:id="96" w:name="priorities-and-robust-actions"/>
    <w:p>
      <w:pPr>
        <w:pStyle w:val="Heading2"/>
      </w:pPr>
      <w:r>
        <w:t xml:space="preserve">10. Priorities and robust actions</w:t>
      </w:r>
    </w:p>
    <w:p>
      <w:pPr>
        <w:pStyle w:val="FirstParagraph"/>
      </w:pPr>
      <w:r>
        <w:t xml:space="preserve">The actions below are worth taking whether or not NHI exists. Most would improve governance, safety or science even if every UAP turns out to be ordinary.</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Priority</w:t>
            </w:r>
          </w:p>
        </w:tc>
        <w:tc>
          <w:tcPr/>
          <w:p>
            <w:pPr>
              <w:pStyle w:val="Compact"/>
              <w:jc w:val="left"/>
            </w:pPr>
            <w:r>
              <w:t xml:space="preserve">Action</w:t>
            </w:r>
          </w:p>
        </w:tc>
        <w:tc>
          <w:tcPr/>
          <w:p>
            <w:pPr>
              <w:pStyle w:val="Compact"/>
              <w:jc w:val="left"/>
            </w:pPr>
            <w:r>
              <w:t xml:space="preserve">Issue</w:t>
            </w:r>
          </w:p>
        </w:tc>
        <w:tc>
          <w:tcPr/>
          <w:p>
            <w:pPr>
              <w:pStyle w:val="Compact"/>
              <w:jc w:val="left"/>
            </w:pPr>
            <w:r>
              <w:t xml:space="preserve">Worth doing if NHI does not exist?</w:t>
            </w:r>
          </w:p>
        </w:tc>
      </w:tr>
      <w:tr>
        <w:tc>
          <w:tcPr/>
          <w:p>
            <w:pPr>
              <w:pStyle w:val="Compact"/>
              <w:jc w:val="left"/>
            </w:pPr>
            <w:r>
              <w:t xml:space="preserve">1</w:t>
            </w:r>
          </w:p>
        </w:tc>
        <w:tc>
          <w:tcPr/>
          <w:p>
            <w:pPr>
              <w:pStyle w:val="Compact"/>
              <w:jc w:val="left"/>
            </w:pPr>
            <w:r>
              <w:t xml:space="preserve">Review board with subpoena power; no special access program hidden from Congress</w:t>
            </w:r>
          </w:p>
        </w:tc>
        <w:tc>
          <w:tcPr/>
          <w:p>
            <w:pPr>
              <w:pStyle w:val="Compact"/>
              <w:jc w:val="left"/>
            </w:pPr>
            <w:r>
              <w:t xml:space="preserve">Governance</w:t>
            </w:r>
          </w:p>
        </w:tc>
        <w:tc>
          <w:tcPr/>
          <w:p>
            <w:pPr>
              <w:pStyle w:val="Compact"/>
              <w:jc w:val="left"/>
            </w:pPr>
            <w:r>
              <w:t xml:space="preserve">Yes: restores oversight of all secret programs</w:t>
            </w:r>
          </w:p>
        </w:tc>
      </w:tr>
      <w:tr>
        <w:tc>
          <w:tcPr/>
          <w:p>
            <w:pPr>
              <w:pStyle w:val="Compact"/>
              <w:jc w:val="left"/>
            </w:pPr>
            <w:r>
              <w:t xml:space="preserve">2</w:t>
            </w:r>
          </w:p>
        </w:tc>
        <w:tc>
          <w:tcPr/>
          <w:p>
            <w:pPr>
              <w:pStyle w:val="Compact"/>
              <w:jc w:val="left"/>
            </w:pPr>
            <w:r>
              <w:t xml:space="preserve">Freeze destruction of UAP-related records</w:t>
            </w:r>
          </w:p>
        </w:tc>
        <w:tc>
          <w:tcPr/>
          <w:p>
            <w:pPr>
              <w:pStyle w:val="Compact"/>
              <w:jc w:val="left"/>
            </w:pPr>
            <w:r>
              <w:t xml:space="preserve">Governance</w:t>
            </w:r>
          </w:p>
        </w:tc>
        <w:tc>
          <w:tcPr/>
          <w:p>
            <w:pPr>
              <w:pStyle w:val="Compact"/>
              <w:jc w:val="left"/>
            </w:pPr>
            <w:r>
              <w:t xml:space="preserve">Yes: settles the question either way</w:t>
            </w:r>
          </w:p>
        </w:tc>
      </w:tr>
      <w:tr>
        <w:tc>
          <w:tcPr/>
          <w:p>
            <w:pPr>
              <w:pStyle w:val="Compact"/>
              <w:jc w:val="left"/>
            </w:pPr>
            <w:r>
              <w:t xml:space="preserve">3</w:t>
            </w:r>
          </w:p>
        </w:tc>
        <w:tc>
          <w:tcPr/>
          <w:p>
            <w:pPr>
              <w:pStyle w:val="Compact"/>
              <w:jc w:val="left"/>
            </w:pPr>
            <w:r>
              <w:t xml:space="preserve">Containment standards for any Earth-held material of unknown origin</w:t>
            </w:r>
          </w:p>
        </w:tc>
        <w:tc>
          <w:tcPr/>
          <w:p>
            <w:pPr>
              <w:pStyle w:val="Compact"/>
              <w:jc w:val="left"/>
            </w:pPr>
            <w:r>
              <w:t xml:space="preserve">Biosecurity</w:t>
            </w:r>
          </w:p>
        </w:tc>
        <w:tc>
          <w:tcPr/>
          <w:p>
            <w:pPr>
              <w:pStyle w:val="Compact"/>
              <w:jc w:val="left"/>
            </w:pPr>
            <w:r>
              <w:t xml:space="preserve">Yes: cheap insurance</w:t>
            </w:r>
          </w:p>
        </w:tc>
      </w:tr>
      <w:tr>
        <w:tc>
          <w:tcPr/>
          <w:p>
            <w:pPr>
              <w:pStyle w:val="Compact"/>
              <w:jc w:val="left"/>
            </w:pPr>
            <w:r>
              <w:t xml:space="preserve">4</w:t>
            </w:r>
          </w:p>
        </w:tc>
        <w:tc>
          <w:tcPr/>
          <w:p>
            <w:pPr>
              <w:pStyle w:val="Compact"/>
              <w:jc w:val="left"/>
            </w:pPr>
            <w:r>
              <w:t xml:space="preserve">Original footage released with metadata and signatures</w:t>
            </w:r>
          </w:p>
        </w:tc>
        <w:tc>
          <w:tcPr/>
          <w:p>
            <w:pPr>
              <w:pStyle w:val="Compact"/>
              <w:jc w:val="left"/>
            </w:pPr>
            <w:r>
              <w:t xml:space="preserve">Information</w:t>
            </w:r>
          </w:p>
        </w:tc>
        <w:tc>
          <w:tcPr/>
          <w:p>
            <w:pPr>
              <w:pStyle w:val="Compact"/>
              <w:jc w:val="left"/>
            </w:pPr>
            <w:r>
              <w:t xml:space="preserve">Yes: resolves cases and deters hoaxes</w:t>
            </w:r>
          </w:p>
        </w:tc>
      </w:tr>
      <w:tr>
        <w:tc>
          <w:tcPr/>
          <w:p>
            <w:pPr>
              <w:pStyle w:val="Compact"/>
              <w:jc w:val="left"/>
            </w:pPr>
            <w:r>
              <w:t xml:space="preserve">5</w:t>
            </w:r>
          </w:p>
        </w:tc>
        <w:tc>
          <w:tcPr/>
          <w:p>
            <w:pPr>
              <w:pStyle w:val="Compact"/>
              <w:jc w:val="left"/>
            </w:pPr>
            <w:r>
              <w:t xml:space="preserve">Confidential pilot reporting system</w:t>
            </w:r>
          </w:p>
        </w:tc>
        <w:tc>
          <w:tcPr/>
          <w:p>
            <w:pPr>
              <w:pStyle w:val="Compact"/>
              <w:jc w:val="left"/>
            </w:pPr>
            <w:r>
              <w:t xml:space="preserve">Aviation safety</w:t>
            </w:r>
          </w:p>
        </w:tc>
        <w:tc>
          <w:tcPr/>
          <w:p>
            <w:pPr>
              <w:pStyle w:val="Compact"/>
              <w:jc w:val="left"/>
            </w:pPr>
            <w:r>
              <w:t xml:space="preserve">Yes: drones are a real collision risk</w:t>
            </w:r>
          </w:p>
        </w:tc>
      </w:tr>
      <w:tr>
        <w:tc>
          <w:tcPr/>
          <w:p>
            <w:pPr>
              <w:pStyle w:val="Compact"/>
              <w:jc w:val="left"/>
            </w:pPr>
            <w:r>
              <w:t xml:space="preserve">6</w:t>
            </w:r>
          </w:p>
        </w:tc>
        <w:tc>
          <w:tcPr/>
          <w:p>
            <w:pPr>
              <w:pStyle w:val="Compact"/>
              <w:jc w:val="left"/>
            </w:pPr>
            <w:r>
              <w:t xml:space="preserve">Clinical registry for reported injuries</w:t>
            </w:r>
          </w:p>
        </w:tc>
        <w:tc>
          <w:tcPr/>
          <w:p>
            <w:pPr>
              <w:pStyle w:val="Compact"/>
              <w:jc w:val="left"/>
            </w:pPr>
            <w:r>
              <w:t xml:space="preserve">Health</w:t>
            </w:r>
          </w:p>
        </w:tc>
        <w:tc>
          <w:tcPr/>
          <w:p>
            <w:pPr>
              <w:pStyle w:val="Compact"/>
              <w:jc w:val="left"/>
            </w:pPr>
            <w:r>
              <w:t xml:space="preserve">Yes: Havana-type injuries need it anyway</w:t>
            </w:r>
          </w:p>
        </w:tc>
      </w:tr>
      <w:tr>
        <w:tc>
          <w:tcPr/>
          <w:p>
            <w:pPr>
              <w:pStyle w:val="Compact"/>
              <w:jc w:val="left"/>
            </w:pPr>
            <w:r>
              <w:t xml:space="preserve">7</w:t>
            </w:r>
          </w:p>
        </w:tc>
        <w:tc>
          <w:tcPr/>
          <w:p>
            <w:pPr>
              <w:pStyle w:val="Compact"/>
              <w:jc w:val="left"/>
            </w:pPr>
            <w:r>
              <w:t xml:space="preserve">Competitive research grants and tenure protection</w:t>
            </w:r>
          </w:p>
        </w:tc>
        <w:tc>
          <w:tcPr/>
          <w:p>
            <w:pPr>
              <w:pStyle w:val="Compact"/>
              <w:jc w:val="left"/>
            </w:pPr>
            <w:r>
              <w:t xml:space="preserve">Science</w:t>
            </w:r>
          </w:p>
        </w:tc>
        <w:tc>
          <w:tcPr/>
          <w:p>
            <w:pPr>
              <w:pStyle w:val="Compact"/>
              <w:jc w:val="left"/>
            </w:pPr>
            <w:r>
              <w:t xml:space="preserve">Yes: better data ends the stalemate</w:t>
            </w:r>
          </w:p>
        </w:tc>
      </w:tr>
      <w:tr>
        <w:tc>
          <w:tcPr/>
          <w:p>
            <w:pPr>
              <w:pStyle w:val="Compact"/>
              <w:jc w:val="left"/>
            </w:pPr>
            <w:r>
              <w:t xml:space="preserve">8</w:t>
            </w:r>
          </w:p>
        </w:tc>
        <w:tc>
          <w:tcPr/>
          <w:p>
            <w:pPr>
              <w:pStyle w:val="Compact"/>
              <w:jc w:val="left"/>
            </w:pPr>
            <w:r>
              <w:t xml:space="preserve">Humane-treatment principles in disclosure law</w:t>
            </w:r>
          </w:p>
        </w:tc>
        <w:tc>
          <w:tcPr/>
          <w:p>
            <w:pPr>
              <w:pStyle w:val="Compact"/>
              <w:jc w:val="left"/>
            </w:pPr>
            <w:r>
              <w:t xml:space="preserve">Ethics</w:t>
            </w:r>
          </w:p>
        </w:tc>
        <w:tc>
          <w:tcPr/>
          <w:p>
            <w:pPr>
              <w:pStyle w:val="Compact"/>
              <w:jc w:val="left"/>
            </w:pPr>
            <w:r>
              <w:t xml:space="preserve">Costless if no beings are held</w:t>
            </w:r>
          </w:p>
        </w:tc>
      </w:tr>
      <w:tr>
        <w:tc>
          <w:tcPr/>
          <w:p>
            <w:pPr>
              <w:pStyle w:val="Compact"/>
              <w:jc w:val="left"/>
            </w:pPr>
            <w:r>
              <w:t xml:space="preserve">9</w:t>
            </w:r>
          </w:p>
        </w:tc>
        <w:tc>
          <w:tcPr/>
          <w:p>
            <w:pPr>
              <w:pStyle w:val="Compact"/>
              <w:jc w:val="left"/>
            </w:pPr>
            <w:r>
              <w:t xml:space="preserve">Extend IAA post-detection principles to Earth-based evidence</w:t>
            </w:r>
          </w:p>
        </w:tc>
        <w:tc>
          <w:tcPr/>
          <w:p>
            <w:pPr>
              <w:pStyle w:val="Compact"/>
              <w:jc w:val="left"/>
            </w:pPr>
            <w:r>
              <w:t xml:space="preserve">Representation</w:t>
            </w:r>
          </w:p>
        </w:tc>
        <w:tc>
          <w:tcPr/>
          <w:p>
            <w:pPr>
              <w:pStyle w:val="Compact"/>
              <w:jc w:val="left"/>
            </w:pPr>
            <w:r>
              <w:t xml:space="preserve">Yes: fills a known gap</w:t>
            </w:r>
          </w:p>
        </w:tc>
      </w:tr>
      <w:tr>
        <w:tc>
          <w:tcPr/>
          <w:p>
            <w:pPr>
              <w:pStyle w:val="Compact"/>
              <w:jc w:val="left"/>
            </w:pPr>
            <w:r>
              <w:t xml:space="preserve">10</w:t>
            </w:r>
          </w:p>
        </w:tc>
        <w:tc>
          <w:tcPr/>
          <w:p>
            <w:pPr>
              <w:pStyle w:val="Compact"/>
              <w:jc w:val="left"/>
            </w:pPr>
            <w:r>
              <w:t xml:space="preserve">Brief religious leaders and plan communication with evidence</w:t>
            </w:r>
          </w:p>
        </w:tc>
        <w:tc>
          <w:tcPr/>
          <w:p>
            <w:pPr>
              <w:pStyle w:val="Compact"/>
              <w:jc w:val="left"/>
            </w:pPr>
            <w:r>
              <w:t xml:space="preserve">Religion, health</w:t>
            </w:r>
          </w:p>
        </w:tc>
        <w:tc>
          <w:tcPr/>
          <w:p>
            <w:pPr>
              <w:pStyle w:val="Compact"/>
              <w:jc w:val="left"/>
            </w:pPr>
            <w:r>
              <w:t xml:space="preserve">Low cost, high value if needed</w:t>
            </w:r>
          </w:p>
        </w:tc>
      </w:tr>
    </w:tbl>
    <w:p>
      <w:pPr>
        <w:pStyle w:val="BodyText"/>
      </w:pPr>
      <w:r>
        <w:rPr>
          <w:bCs/>
          <w:b/>
        </w:rPr>
        <w:t xml:space="preserve">Most of these steps are cheap.</w:t>
      </w:r>
      <w:r>
        <w:t xml:space="preserve"> </w:t>
      </w:r>
      <w:r>
        <w:t xml:space="preserve">Governance and biosecurity carry the highest stakes, and both are urgent because the decisions are being made now: the FY2027 defense bill conference and the handling of testimony under the September 14 waiver.</w:t>
      </w:r>
    </w:p>
    <w:p>
      <w:pPr>
        <w:pStyle w:val="BodyText"/>
      </w:pPr>
      <w:r>
        <w:rPr>
          <w:bCs/>
          <w:b/>
        </w:rPr>
        <w:t xml:space="preserve">The connection to the main tab:</w:t>
      </w:r>
      <w:r>
        <w:t xml:space="preserve"> </w:t>
      </w:r>
      <w:r>
        <w:t xml:space="preserve">the four original issues depend mostly on how states behave toward each other. These eight depend mostly on how states behave toward their own citizens, toward evidence, and toward whatever NHI may be. Both come down to the same principle: secrets without accountability are dangerous, whatever they contain.</w:t>
      </w:r>
    </w:p>
    <w:bookmarkEnd w:id="96"/>
    <w:bookmarkStart w:id="97" w:name="sources"/>
    <w:p>
      <w:pPr>
        <w:pStyle w:val="Heading2"/>
      </w:pPr>
      <w:r>
        <w:t xml:space="preserve">Sources</w:t>
      </w:r>
    </w:p>
    <w:p>
      <w:pPr>
        <w:pStyle w:val="FirstParagraph"/>
      </w:pPr>
      <w:r>
        <w:t xml:space="preserve">The addendum also draws on the six uploaded reports and the sources in the main tab.</w:t>
      </w:r>
    </w:p>
    <w:p>
      <w:pPr>
        <w:numPr>
          <w:ilvl w:val="0"/>
          <w:numId w:val="1039"/>
        </w:numPr>
        <w:pStyle w:val="Compact"/>
      </w:pPr>
      <w:hyperlink r:id="rId21">
        <w:r>
          <w:rPr>
            <w:rStyle w:val="Hyperlink"/>
          </w:rPr>
          <w:t xml:space="preserve">Sol Foundation: The Civilizational Risks of a UAP Technology Arms Race (Aug 2026)</w:t>
        </w:r>
      </w:hyperlink>
    </w:p>
    <w:p>
      <w:pPr>
        <w:numPr>
          <w:ilvl w:val="0"/>
          <w:numId w:val="1039"/>
        </w:numPr>
        <w:pStyle w:val="Compact"/>
      </w:pPr>
      <w:hyperlink r:id="rId37">
        <w:r>
          <w:rPr>
            <w:rStyle w:val="Hyperlink"/>
          </w:rPr>
          <w:t xml:space="preserve">Sol Foundation: Anomalous Health Threats white paper</w:t>
        </w:r>
      </w:hyperlink>
    </w:p>
    <w:p>
      <w:pPr>
        <w:numPr>
          <w:ilvl w:val="0"/>
          <w:numId w:val="1039"/>
        </w:numPr>
        <w:pStyle w:val="Compact"/>
      </w:pPr>
      <w:hyperlink r:id="rId55">
        <w:r>
          <w:rPr>
            <w:rStyle w:val="Hyperlink"/>
          </w:rPr>
          <w:t xml:space="preserve">Senate bill on an Anomalous Health Incidents coordinator (Collins)</w:t>
        </w:r>
      </w:hyperlink>
    </w:p>
    <w:p>
      <w:pPr>
        <w:numPr>
          <w:ilvl w:val="0"/>
          <w:numId w:val="1039"/>
        </w:numPr>
        <w:pStyle w:val="Compact"/>
      </w:pPr>
      <w:hyperlink r:id="rId31">
        <w:r>
          <w:rPr>
            <w:rStyle w:val="Hyperlink"/>
          </w:rPr>
          <w:t xml:space="preserve">NPR: Grusch testimony on non-human biologics (2023)</w:t>
        </w:r>
      </w:hyperlink>
    </w:p>
    <w:p>
      <w:pPr>
        <w:numPr>
          <w:ilvl w:val="0"/>
          <w:numId w:val="1039"/>
        </w:numPr>
        <w:pStyle w:val="Compact"/>
      </w:pPr>
      <w:hyperlink r:id="rId32">
        <w:r>
          <w:rPr>
            <w:rStyle w:val="Hyperlink"/>
          </w:rPr>
          <w:t xml:space="preserve">Custodians of Disclosure: The Biological Question (June 2026)</w:t>
        </w:r>
      </w:hyperlink>
    </w:p>
    <w:p>
      <w:pPr>
        <w:numPr>
          <w:ilvl w:val="0"/>
          <w:numId w:val="1039"/>
        </w:numPr>
        <w:pStyle w:val="Compact"/>
      </w:pPr>
      <w:hyperlink r:id="rId40">
        <w:r>
          <w:rPr>
            <w:rStyle w:val="Hyperlink"/>
          </w:rPr>
          <w:t xml:space="preserve">DefenseScoop: AARO’s invite-only research workshop (Mar 2026)</w:t>
        </w:r>
      </w:hyperlink>
    </w:p>
    <w:p>
      <w:pPr>
        <w:numPr>
          <w:ilvl w:val="0"/>
          <w:numId w:val="1039"/>
        </w:numPr>
        <w:pStyle w:val="Compact"/>
      </w:pPr>
      <w:hyperlink r:id="rId48">
        <w:r>
          <w:rPr>
            <w:rStyle w:val="Hyperlink"/>
          </w:rPr>
          <w:t xml:space="preserve">Limits on Kinematic Inference from the PURSUE Videos (arXiv, 2026)</w:t>
        </w:r>
      </w:hyperlink>
    </w:p>
    <w:p>
      <w:pPr>
        <w:numPr>
          <w:ilvl w:val="0"/>
          <w:numId w:val="1039"/>
        </w:numPr>
        <w:pStyle w:val="Compact"/>
      </w:pPr>
      <w:hyperlink r:id="rId49">
        <w:r>
          <w:rPr>
            <w:rStyle w:val="Hyperlink"/>
          </w:rPr>
          <w:t xml:space="preserve">Avi Loeb: High-quality data is worth a thousand LLMs (Apr 2026)</w:t>
        </w:r>
      </w:hyperlink>
    </w:p>
    <w:p>
      <w:pPr>
        <w:numPr>
          <w:ilvl w:val="0"/>
          <w:numId w:val="1039"/>
        </w:numPr>
        <w:pStyle w:val="Compact"/>
      </w:pPr>
      <w:hyperlink r:id="rId24">
        <w:r>
          <w:rPr>
            <w:rStyle w:val="Hyperlink"/>
          </w:rPr>
          <w:t xml:space="preserve">Gallup: Americans Still Skeptical That UFOs Are Aliens (Aug 2026)</w:t>
        </w:r>
      </w:hyperlink>
    </w:p>
    <w:p>
      <w:pPr>
        <w:numPr>
          <w:ilvl w:val="0"/>
          <w:numId w:val="1039"/>
        </w:numPr>
        <w:pStyle w:val="Compact"/>
      </w:pPr>
      <w:hyperlink r:id="rId63">
        <w:r>
          <w:rPr>
            <w:rStyle w:val="Hyperlink"/>
          </w:rPr>
          <w:t xml:space="preserve">Peters ETI Religious Crisis Survey report</w:t>
        </w:r>
      </w:hyperlink>
    </w:p>
    <w:p>
      <w:pPr>
        <w:numPr>
          <w:ilvl w:val="0"/>
          <w:numId w:val="1039"/>
        </w:numPr>
        <w:pStyle w:val="Compact"/>
      </w:pPr>
      <w:hyperlink r:id="rId62">
        <w:r>
          <w:rPr>
            <w:rStyle w:val="Hyperlink"/>
          </w:rPr>
          <w:t xml:space="preserve">67nj: Disclosure Day pits aliens against religion (June 2026)</w:t>
        </w:r>
      </w:hyperlink>
    </w:p>
    <w:p>
      <w:pPr>
        <w:numPr>
          <w:ilvl w:val="0"/>
          <w:numId w:val="1039"/>
        </w:numPr>
        <w:pStyle w:val="Compact"/>
      </w:pPr>
      <w:hyperlink r:id="rId64">
        <w:r>
          <w:rPr>
            <w:rStyle w:val="Hyperlink"/>
          </w:rPr>
          <w:t xml:space="preserve">Catholic Review: UFOs explored at Vatican parish event (May 2026)</w:t>
        </w:r>
      </w:hyperlink>
    </w:p>
    <w:p>
      <w:pPr>
        <w:numPr>
          <w:ilvl w:val="0"/>
          <w:numId w:val="1039"/>
        </w:numPr>
        <w:pStyle w:val="Compact"/>
      </w:pPr>
      <w:hyperlink r:id="rId66">
        <w:r>
          <w:rPr>
            <w:rStyle w:val="Hyperlink"/>
          </w:rPr>
          <w:t xml:space="preserve">OSV News: Catholic filmmaker investigates Vatican UFO claims</w:t>
        </w:r>
      </w:hyperlink>
    </w:p>
    <w:p>
      <w:pPr>
        <w:numPr>
          <w:ilvl w:val="0"/>
          <w:numId w:val="1039"/>
        </w:numPr>
        <w:pStyle w:val="Compact"/>
      </w:pPr>
      <w:hyperlink r:id="rId72">
        <w:r>
          <w:rPr>
            <w:rStyle w:val="Hyperlink"/>
          </w:rPr>
          <w:t xml:space="preserve">The Conversation: Academic researchers face UAP stigma (Apr 2026)</w:t>
        </w:r>
      </w:hyperlink>
    </w:p>
    <w:p>
      <w:pPr>
        <w:numPr>
          <w:ilvl w:val="0"/>
          <w:numId w:val="1039"/>
        </w:numPr>
        <w:pStyle w:val="Compact"/>
      </w:pPr>
      <w:hyperlink r:id="rId82">
        <w:r>
          <w:rPr>
            <w:rStyle w:val="Hyperlink"/>
          </w:rPr>
          <w:t xml:space="preserve">SETI Institute: Protocols for an ETI signal detection</w:t>
        </w:r>
      </w:hyperlink>
    </w:p>
    <w:p>
      <w:pPr>
        <w:numPr>
          <w:ilvl w:val="0"/>
          <w:numId w:val="1039"/>
        </w:numPr>
        <w:pStyle w:val="Compact"/>
      </w:pPr>
      <w:hyperlink r:id="rId83">
        <w:r>
          <w:rPr>
            <w:rStyle w:val="Hyperlink"/>
          </w:rPr>
          <w:t xml:space="preserve">Some Thoughts on the Future of Technosignature Searches (arXiv, 2026)</w:t>
        </w:r>
      </w:hyperlink>
    </w:p>
    <w:p>
      <w:pPr>
        <w:numPr>
          <w:ilvl w:val="0"/>
          <w:numId w:val="1039"/>
        </w:numPr>
        <w:pStyle w:val="Compact"/>
      </w:pPr>
      <w:hyperlink r:id="rId26">
        <w:r>
          <w:rPr>
            <w:rStyle w:val="Hyperlink"/>
          </w:rPr>
          <w:t xml:space="preserve">UFO News: Why airline pilots still hide UFO sightings (Aug 2026)</w:t>
        </w:r>
      </w:hyperlink>
    </w:p>
    <w:bookmarkEnd w:id="9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83" Target="https://arxiv.org/pdf/2606.00463" TargetMode="External" /><Relationship Type="http://schemas.openxmlformats.org/officeDocument/2006/relationships/hyperlink" Id="rId48" Target="https://arxiv.org/pdf/2608.12445" TargetMode="External" /><Relationship Type="http://schemas.openxmlformats.org/officeDocument/2006/relationships/hyperlink" Id="rId49" Target="https://avi-loeb.medium.com/high-quality-data-is-worth-a-thousand-llms-in-resolving-ambiguities-about-ufos-dab9bc74c7c0" TargetMode="External" /><Relationship Type="http://schemas.openxmlformats.org/officeDocument/2006/relationships/hyperlink" Id="rId64" Target="https://catholicreview.org/ufos-extraterrestrial-life-explored-at-vatican-parish-event/" TargetMode="External" /><Relationship Type="http://schemas.openxmlformats.org/officeDocument/2006/relationships/hyperlink" Id="rId63" Target="https://counterbalance.org/etsurv/PetersETISurveyRep.pdf" TargetMode="External" /><Relationship Type="http://schemas.openxmlformats.org/officeDocument/2006/relationships/hyperlink" Id="rId32" Target="https://custodianmatt.substack.com/p/dossier-xi-the-biological-question" TargetMode="External" /><Relationship Type="http://schemas.openxmlformats.org/officeDocument/2006/relationships/hyperlink" Id="rId40" Target="https://defensescoop.com/2026/03/16/dod-ufo-workshop-uap-research-aaro/" TargetMode="External" /><Relationship Type="http://schemas.openxmlformats.org/officeDocument/2006/relationships/hyperlink" Id="rId24" Target="https://news.gallup.com/poll/713765/americans-skeptical-ufos-aliens.aspx" TargetMode="External" /><Relationship Type="http://schemas.openxmlformats.org/officeDocument/2006/relationships/hyperlink" Id="rId72" Target="https://theconversation.com/while-the-us-government-is-investigating-unidentified-anomalous-phenomena-academic-researchers-studying-them-face-stigma-277722" TargetMode="External" /><Relationship Type="http://schemas.openxmlformats.org/officeDocument/2006/relationships/hyperlink" Id="rId37" Target="https://thesolfoundation.org/wp-content/uploads/2024/07/Sol_WhitePaper_Vol1N4.pdf" TargetMode="External" /><Relationship Type="http://schemas.openxmlformats.org/officeDocument/2006/relationships/hyperlink" Id="rId21" Target="https://thesolfoundation.org/wp-content/uploads/2026/08/Policy-Paper-UAP-Arms-Race-Volume2-8.20.26-1.pdf" TargetMode="External" /><Relationship Type="http://schemas.openxmlformats.org/officeDocument/2006/relationships/hyperlink" Id="rId62" Target="https://www.67nj.org/disclosure-day-pits-aliens-against-religion-but-faith-leaders-are-ready-to-believe" TargetMode="External" /><Relationship Type="http://schemas.openxmlformats.org/officeDocument/2006/relationships/hyperlink" Id="rId55" Target="https://www.collins.senate.gov/download/mdm21d63?download=1" TargetMode="External" /><Relationship Type="http://schemas.openxmlformats.org/officeDocument/2006/relationships/hyperlink" Id="rId31" Target="https://www.npr.org/2023/07/27/1190390376/ufo-hearing-non-human-biologics-uaps" TargetMode="External" /><Relationship Type="http://schemas.openxmlformats.org/officeDocument/2006/relationships/hyperlink" Id="rId66" Target="https://www.osvnews.com/catholic-filmmaker-investigates-ufo-mysteries-at-the-vatican/" TargetMode="External" /><Relationship Type="http://schemas.openxmlformats.org/officeDocument/2006/relationships/hyperlink" Id="rId82" Target="https://www.seti.org/research/seti-101/protocols-for-an-eti-signal-detection/" TargetMode="External" /><Relationship Type="http://schemas.openxmlformats.org/officeDocument/2006/relationships/hyperlink" Id="rId26" Target="https://www.ufonews.co/post/why-airline-pilots-still-hide-ufo-sightings" TargetMode="External" /></Relationships>
</file>

<file path=word/_rels/footnotes.xml.rels><?xml version="1.0" encoding="UTF-8"?><Relationships xmlns="http://schemas.openxmlformats.org/package/2006/relationships"><Relationship Type="http://schemas.openxmlformats.org/officeDocument/2006/relationships/hyperlink" Id="rId83" Target="https://arxiv.org/pdf/2606.00463" TargetMode="External" /><Relationship Type="http://schemas.openxmlformats.org/officeDocument/2006/relationships/hyperlink" Id="rId48" Target="https://arxiv.org/pdf/2608.12445" TargetMode="External" /><Relationship Type="http://schemas.openxmlformats.org/officeDocument/2006/relationships/hyperlink" Id="rId49" Target="https://avi-loeb.medium.com/high-quality-data-is-worth-a-thousand-llms-in-resolving-ambiguities-about-ufos-dab9bc74c7c0" TargetMode="External" /><Relationship Type="http://schemas.openxmlformats.org/officeDocument/2006/relationships/hyperlink" Id="rId64" Target="https://catholicreview.org/ufos-extraterrestrial-life-explored-at-vatican-parish-event/" TargetMode="External" /><Relationship Type="http://schemas.openxmlformats.org/officeDocument/2006/relationships/hyperlink" Id="rId63" Target="https://counterbalance.org/etsurv/PetersETISurveyRep.pdf" TargetMode="External" /><Relationship Type="http://schemas.openxmlformats.org/officeDocument/2006/relationships/hyperlink" Id="rId32" Target="https://custodianmatt.substack.com/p/dossier-xi-the-biological-question" TargetMode="External" /><Relationship Type="http://schemas.openxmlformats.org/officeDocument/2006/relationships/hyperlink" Id="rId40" Target="https://defensescoop.com/2026/03/16/dod-ufo-workshop-uap-research-aaro/" TargetMode="External" /><Relationship Type="http://schemas.openxmlformats.org/officeDocument/2006/relationships/hyperlink" Id="rId24" Target="https://news.gallup.com/poll/713765/americans-skeptical-ufos-aliens.aspx" TargetMode="External" /><Relationship Type="http://schemas.openxmlformats.org/officeDocument/2006/relationships/hyperlink" Id="rId72" Target="https://theconversation.com/while-the-us-government-is-investigating-unidentified-anomalous-phenomena-academic-researchers-studying-them-face-stigma-277722" TargetMode="External" /><Relationship Type="http://schemas.openxmlformats.org/officeDocument/2006/relationships/hyperlink" Id="rId37" Target="https://thesolfoundation.org/wp-content/uploads/2024/07/Sol_WhitePaper_Vol1N4.pdf" TargetMode="External" /><Relationship Type="http://schemas.openxmlformats.org/officeDocument/2006/relationships/hyperlink" Id="rId21" Target="https://thesolfoundation.org/wp-content/uploads/2026/08/Policy-Paper-UAP-Arms-Race-Volume2-8.20.26-1.pdf" TargetMode="External" /><Relationship Type="http://schemas.openxmlformats.org/officeDocument/2006/relationships/hyperlink" Id="rId62" Target="https://www.67nj.org/disclosure-day-pits-aliens-against-religion-but-faith-leaders-are-ready-to-believe" TargetMode="External" /><Relationship Type="http://schemas.openxmlformats.org/officeDocument/2006/relationships/hyperlink" Id="rId55" Target="https://www.collins.senate.gov/download/mdm21d63?download=1" TargetMode="External" /><Relationship Type="http://schemas.openxmlformats.org/officeDocument/2006/relationships/hyperlink" Id="rId31" Target="https://www.npr.org/2023/07/27/1190390376/ufo-hearing-non-human-biologics-uaps" TargetMode="External" /><Relationship Type="http://schemas.openxmlformats.org/officeDocument/2006/relationships/hyperlink" Id="rId66" Target="https://www.osvnews.com/catholic-filmmaker-investigates-ufo-mysteries-at-the-vatican/" TargetMode="External" /><Relationship Type="http://schemas.openxmlformats.org/officeDocument/2006/relationships/hyperlink" Id="rId82" Target="https://www.seti.org/research/seti-101/protocols-for-an-eti-signal-detection/" TargetMode="External" /><Relationship Type="http://schemas.openxmlformats.org/officeDocument/2006/relationships/hyperlink" Id="rId26" Target="https://www.ufonews.co/post/why-airline-pilots-still-hide-ufo-sigh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Eight More Issues NHI Would Touch</dc:title>
  <dc:creator/>
  <cp:keywords/>
  <dcterms:created xsi:type="dcterms:W3CDTF">2026-09-28T09:33:39Z</dcterms:created>
  <dcterms:modified xsi:type="dcterms:W3CDTF">2026-09-28T09:33:39Z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specieslevel.com/plans/nhi-eight-more-issues.html</vt:lpwstr>
  </property>
</Properties>
</file>